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9D7B50" w:rsidRDefault="00493A9C">
      <w:pPr>
        <w:keepNext/>
        <w:widowControl/>
        <w:tabs>
          <w:tab w:val="left" w:pos="0"/>
        </w:tabs>
        <w:spacing w:line="360" w:lineRule="auto"/>
        <w:ind w:right="284"/>
        <w:rPr>
          <w:rFonts w:ascii="Arial" w:eastAsia="Arial" w:hAnsi="Arial" w:cs="Arial"/>
          <w:b/>
          <w:color w:val="000000"/>
          <w:sz w:val="22"/>
          <w:szCs w:val="22"/>
        </w:rPr>
      </w:pPr>
      <w:r>
        <w:rPr>
          <w:rFonts w:ascii="Arial" w:eastAsia="Arial" w:hAnsi="Arial" w:cs="Arial"/>
          <w:b/>
          <w:color w:val="000000"/>
          <w:sz w:val="22"/>
          <w:szCs w:val="22"/>
        </w:rPr>
        <w:t xml:space="preserve"> </w:t>
      </w:r>
    </w:p>
    <w:p w14:paraId="00000002" w14:textId="77777777" w:rsidR="009D7B50" w:rsidRDefault="00493A9C">
      <w:pPr>
        <w:keepNext/>
        <w:widowControl/>
        <w:tabs>
          <w:tab w:val="left" w:pos="0"/>
        </w:tabs>
        <w:spacing w:line="276" w:lineRule="auto"/>
        <w:ind w:right="284"/>
        <w:jc w:val="center"/>
        <w:rPr>
          <w:color w:val="000000"/>
          <w:sz w:val="22"/>
          <w:szCs w:val="22"/>
        </w:rPr>
      </w:pPr>
      <w:r>
        <w:rPr>
          <w:color w:val="000000"/>
          <w:sz w:val="22"/>
          <w:szCs w:val="22"/>
        </w:rPr>
        <w:t>PODER JUDICIÁRIO FEDERAL</w:t>
      </w:r>
    </w:p>
    <w:p w14:paraId="00000003" w14:textId="77777777" w:rsidR="009D7B50" w:rsidRDefault="00493A9C">
      <w:pPr>
        <w:keepNext/>
        <w:widowControl/>
        <w:tabs>
          <w:tab w:val="left" w:pos="0"/>
        </w:tabs>
        <w:spacing w:line="276" w:lineRule="auto"/>
        <w:ind w:right="284"/>
        <w:jc w:val="center"/>
        <w:rPr>
          <w:color w:val="000000"/>
          <w:sz w:val="22"/>
          <w:szCs w:val="22"/>
        </w:rPr>
      </w:pPr>
      <w:r>
        <w:rPr>
          <w:color w:val="000000"/>
          <w:sz w:val="22"/>
          <w:szCs w:val="22"/>
        </w:rPr>
        <w:t>TRIBUNAL REGIONAL DO TRABALHO DA 7ª REGIÃO</w:t>
      </w:r>
    </w:p>
    <w:p w14:paraId="00000004" w14:textId="77777777" w:rsidR="009D7B50" w:rsidRDefault="00493A9C">
      <w:pPr>
        <w:widowControl/>
        <w:tabs>
          <w:tab w:val="left" w:pos="0"/>
        </w:tabs>
        <w:spacing w:line="276" w:lineRule="auto"/>
        <w:ind w:right="284"/>
        <w:jc w:val="center"/>
        <w:rPr>
          <w:color w:val="000000"/>
          <w:sz w:val="22"/>
          <w:szCs w:val="22"/>
        </w:rPr>
      </w:pPr>
      <w:r>
        <w:rPr>
          <w:color w:val="000000"/>
          <w:sz w:val="22"/>
          <w:szCs w:val="22"/>
        </w:rPr>
        <w:t>TERMO DE REFERÊNCIA – COMPRA</w:t>
      </w:r>
    </w:p>
    <w:p w14:paraId="00000005" w14:textId="77777777" w:rsidR="009D7B50" w:rsidRDefault="009D7B50">
      <w:pPr>
        <w:widowControl/>
        <w:tabs>
          <w:tab w:val="left" w:pos="0"/>
        </w:tabs>
        <w:spacing w:line="360" w:lineRule="auto"/>
        <w:ind w:right="284"/>
        <w:jc w:val="center"/>
        <w:rPr>
          <w:color w:val="000000"/>
          <w:sz w:val="22"/>
          <w:szCs w:val="22"/>
        </w:rPr>
      </w:pPr>
    </w:p>
    <w:p w14:paraId="00000006" w14:textId="77777777" w:rsidR="009D7B50" w:rsidRDefault="00493A9C">
      <w:pPr>
        <w:widowControl/>
        <w:tabs>
          <w:tab w:val="left" w:pos="0"/>
        </w:tabs>
        <w:spacing w:line="360" w:lineRule="auto"/>
        <w:ind w:right="284"/>
        <w:jc w:val="both"/>
        <w:rPr>
          <w:b/>
          <w:sz w:val="22"/>
          <w:szCs w:val="22"/>
        </w:rPr>
      </w:pPr>
      <w:r>
        <w:rPr>
          <w:b/>
          <w:color w:val="000000"/>
          <w:sz w:val="22"/>
          <w:szCs w:val="22"/>
        </w:rPr>
        <w:t xml:space="preserve">PROAD nº </w:t>
      </w:r>
      <w:r>
        <w:rPr>
          <w:b/>
          <w:sz w:val="22"/>
          <w:szCs w:val="22"/>
        </w:rPr>
        <w:t>5155/2025</w:t>
      </w:r>
    </w:p>
    <w:p w14:paraId="00000007" w14:textId="77777777" w:rsidR="009D7B50" w:rsidRDefault="009D7B50">
      <w:pPr>
        <w:widowControl/>
        <w:tabs>
          <w:tab w:val="left" w:pos="0"/>
        </w:tabs>
        <w:spacing w:line="360" w:lineRule="auto"/>
        <w:ind w:right="284"/>
        <w:jc w:val="both"/>
        <w:rPr>
          <w:sz w:val="22"/>
          <w:szCs w:val="22"/>
        </w:rPr>
      </w:pPr>
    </w:p>
    <w:p w14:paraId="00000008" w14:textId="77777777" w:rsidR="009D7B50" w:rsidRDefault="00493A9C">
      <w:pPr>
        <w:widowControl/>
        <w:tabs>
          <w:tab w:val="left" w:pos="0"/>
        </w:tabs>
        <w:spacing w:line="276" w:lineRule="auto"/>
        <w:ind w:right="284"/>
        <w:jc w:val="both"/>
        <w:rPr>
          <w:sz w:val="22"/>
          <w:szCs w:val="22"/>
        </w:rPr>
      </w:pPr>
      <w:r>
        <w:rPr>
          <w:b/>
          <w:sz w:val="22"/>
          <w:szCs w:val="22"/>
        </w:rPr>
        <w:t>1. UNIDADE REQUISITANTE:</w:t>
      </w:r>
      <w:r>
        <w:rPr>
          <w:sz w:val="22"/>
          <w:szCs w:val="22"/>
        </w:rPr>
        <w:t xml:space="preserve"> Coordenadoria de Material e Logís</w:t>
      </w:r>
      <w:r>
        <w:rPr>
          <w:sz w:val="22"/>
          <w:szCs w:val="22"/>
        </w:rPr>
        <w:t>tica - CMLOG.</w:t>
      </w:r>
      <w:r>
        <w:rPr>
          <w:color w:val="FF3333"/>
          <w:sz w:val="22"/>
          <w:szCs w:val="22"/>
        </w:rPr>
        <w:t xml:space="preserve"> </w:t>
      </w:r>
    </w:p>
    <w:p w14:paraId="00000009" w14:textId="77777777" w:rsidR="009D7B50" w:rsidRDefault="009D7B50">
      <w:pPr>
        <w:widowControl/>
        <w:tabs>
          <w:tab w:val="left" w:pos="0"/>
        </w:tabs>
        <w:spacing w:line="276" w:lineRule="auto"/>
        <w:ind w:right="284"/>
        <w:jc w:val="both"/>
        <w:rPr>
          <w:color w:val="000000"/>
          <w:sz w:val="22"/>
          <w:szCs w:val="22"/>
        </w:rPr>
      </w:pPr>
    </w:p>
    <w:p w14:paraId="0000000A" w14:textId="77777777" w:rsidR="009D7B50" w:rsidRDefault="00493A9C">
      <w:pPr>
        <w:tabs>
          <w:tab w:val="left" w:pos="0"/>
        </w:tabs>
        <w:spacing w:line="276" w:lineRule="auto"/>
        <w:ind w:right="284"/>
        <w:jc w:val="both"/>
        <w:rPr>
          <w:sz w:val="22"/>
          <w:szCs w:val="22"/>
        </w:rPr>
      </w:pPr>
      <w:r>
        <w:rPr>
          <w:b/>
          <w:sz w:val="22"/>
          <w:szCs w:val="22"/>
        </w:rPr>
        <w:t>2. DO OBJETO:</w:t>
      </w:r>
      <w:r>
        <w:rPr>
          <w:sz w:val="22"/>
          <w:szCs w:val="22"/>
        </w:rPr>
        <w:t xml:space="preserve"> Aquisição </w:t>
      </w:r>
      <w:r>
        <w:rPr>
          <w:sz w:val="22"/>
          <w:szCs w:val="22"/>
        </w:rPr>
        <w:t>de pilhas</w:t>
      </w:r>
      <w:r>
        <w:rPr>
          <w:sz w:val="22"/>
          <w:szCs w:val="22"/>
        </w:rPr>
        <w:t>, mediante Sistema de Registro de Preços - SRP.</w:t>
      </w:r>
    </w:p>
    <w:p w14:paraId="0000000B" w14:textId="77777777" w:rsidR="009D7B50" w:rsidRDefault="00493A9C">
      <w:pPr>
        <w:tabs>
          <w:tab w:val="left" w:pos="0"/>
        </w:tabs>
        <w:spacing w:line="276" w:lineRule="auto"/>
        <w:ind w:right="284"/>
        <w:jc w:val="both"/>
        <w:rPr>
          <w:sz w:val="22"/>
          <w:szCs w:val="22"/>
        </w:rPr>
      </w:pPr>
      <w:r>
        <w:rPr>
          <w:sz w:val="22"/>
          <w:szCs w:val="22"/>
        </w:rPr>
        <w:t>2.1. O objeto desta contratação não se enquadra como sendo de bem de luxo, conforme Decreto nº. 10.818, de 2021.</w:t>
      </w:r>
    </w:p>
    <w:p w14:paraId="0000000C" w14:textId="77777777" w:rsidR="009D7B50" w:rsidRDefault="00493A9C">
      <w:pPr>
        <w:tabs>
          <w:tab w:val="left" w:pos="0"/>
        </w:tabs>
        <w:spacing w:line="276" w:lineRule="auto"/>
        <w:ind w:right="284"/>
        <w:jc w:val="both"/>
        <w:rPr>
          <w:sz w:val="22"/>
          <w:szCs w:val="22"/>
        </w:rPr>
      </w:pPr>
      <w:r>
        <w:rPr>
          <w:sz w:val="22"/>
          <w:szCs w:val="22"/>
        </w:rPr>
        <w:t>2.2. Trata-se de fornecimento de material comum, cujos padrões de desempenho e qualidade podem ser objetivamente definidos no edital por meio de especificações usuais no mercado.</w:t>
      </w:r>
    </w:p>
    <w:p w14:paraId="0000000D" w14:textId="77777777" w:rsidR="009D7B50" w:rsidRDefault="00493A9C">
      <w:pPr>
        <w:tabs>
          <w:tab w:val="left" w:pos="0"/>
        </w:tabs>
        <w:spacing w:line="276" w:lineRule="auto"/>
        <w:ind w:right="284"/>
        <w:jc w:val="both"/>
        <w:rPr>
          <w:sz w:val="22"/>
          <w:szCs w:val="22"/>
        </w:rPr>
      </w:pPr>
      <w:r>
        <w:rPr>
          <w:sz w:val="22"/>
          <w:szCs w:val="22"/>
        </w:rPr>
        <w:t>2.</w:t>
      </w:r>
      <w:r>
        <w:rPr>
          <w:sz w:val="22"/>
          <w:szCs w:val="22"/>
        </w:rPr>
        <w:t>3</w:t>
      </w:r>
      <w:r>
        <w:rPr>
          <w:sz w:val="22"/>
          <w:szCs w:val="22"/>
        </w:rPr>
        <w:t>. As Especificações Técnicas do Objeto estão descritas no Anexo I - Especificação Técnica e Planilha Estimativa de Preço Médio deste Termo de Referência (TR).</w:t>
      </w:r>
    </w:p>
    <w:p w14:paraId="0000000E" w14:textId="77777777" w:rsidR="009D7B50" w:rsidRDefault="00493A9C">
      <w:pPr>
        <w:tabs>
          <w:tab w:val="left" w:pos="0"/>
        </w:tabs>
        <w:spacing w:line="276" w:lineRule="auto"/>
        <w:ind w:right="284"/>
        <w:jc w:val="both"/>
        <w:rPr>
          <w:sz w:val="22"/>
          <w:szCs w:val="22"/>
        </w:rPr>
      </w:pPr>
      <w:r>
        <w:rPr>
          <w:sz w:val="22"/>
          <w:szCs w:val="22"/>
        </w:rPr>
        <w:t>2.4. A validade da Ata de Registro de Preços será de 1 (um) ano, contado a partir  do primeiro dia útil subsequente à data de divulgação no PNCP, podendo ser prorrogada por igual período, mediante a anuência do fornecedor, desde que comprovado o preço vantajoso.</w:t>
      </w:r>
    </w:p>
    <w:p w14:paraId="0000000F" w14:textId="77777777" w:rsidR="009D7B50" w:rsidRDefault="00493A9C">
      <w:pPr>
        <w:tabs>
          <w:tab w:val="left" w:pos="0"/>
        </w:tabs>
        <w:spacing w:line="276" w:lineRule="auto"/>
        <w:ind w:right="285"/>
        <w:jc w:val="both"/>
        <w:rPr>
          <w:sz w:val="22"/>
          <w:szCs w:val="22"/>
        </w:rPr>
      </w:pPr>
      <w:r>
        <w:rPr>
          <w:sz w:val="22"/>
          <w:szCs w:val="22"/>
        </w:rPr>
        <w:t>2.5. O prazo de vigência da contratação é de 90 (noventa) dias, contados do recebimento da nota de empenho pela contratada a cada pedido, na forma do artigo 105 da Lei nº 14.133, de 2021.</w:t>
      </w:r>
    </w:p>
    <w:p w14:paraId="00000010" w14:textId="77777777" w:rsidR="009D7B50" w:rsidRDefault="00493A9C">
      <w:pPr>
        <w:tabs>
          <w:tab w:val="left" w:pos="730"/>
        </w:tabs>
        <w:spacing w:line="276" w:lineRule="auto"/>
        <w:ind w:right="284"/>
        <w:jc w:val="both"/>
        <w:rPr>
          <w:sz w:val="22"/>
          <w:szCs w:val="22"/>
        </w:rPr>
      </w:pPr>
      <w:r>
        <w:rPr>
          <w:sz w:val="22"/>
          <w:szCs w:val="22"/>
        </w:rPr>
        <w:t xml:space="preserve">2.6. </w:t>
      </w:r>
      <w:r>
        <w:rPr>
          <w:b/>
          <w:sz w:val="22"/>
          <w:szCs w:val="22"/>
        </w:rPr>
        <w:t>Descrição da solução como um todo considerado o ciclo de vida do objeto e especificação do produto (art. 6º, inciso XXIII, alínea ‘c’, e art. 40, §1º, inciso I, da Lei nº 14.133/2021):</w:t>
      </w:r>
      <w:r>
        <w:rPr>
          <w:sz w:val="22"/>
          <w:szCs w:val="22"/>
        </w:rPr>
        <w:t xml:space="preserve"> Aquisição de pilhas, mediante registro de preços – SRP, nos termos da Lei 14.133/2021, cujas Especificações, Quantidades e Preços Estimados constam no Anexo I deste TR.</w:t>
      </w:r>
    </w:p>
    <w:p w14:paraId="00000011" w14:textId="77777777" w:rsidR="009D7B50" w:rsidRDefault="00493A9C">
      <w:pPr>
        <w:tabs>
          <w:tab w:val="left" w:pos="730"/>
        </w:tabs>
        <w:spacing w:line="276" w:lineRule="auto"/>
        <w:ind w:right="284"/>
        <w:jc w:val="both"/>
        <w:rPr>
          <w:sz w:val="22"/>
          <w:szCs w:val="22"/>
        </w:rPr>
      </w:pPr>
      <w:r>
        <w:rPr>
          <w:sz w:val="22"/>
          <w:szCs w:val="22"/>
        </w:rPr>
        <w:t>2.7. CATMAT: 419860</w:t>
      </w:r>
    </w:p>
    <w:p w14:paraId="00000012" w14:textId="77777777" w:rsidR="009D7B50" w:rsidRDefault="009D7B50">
      <w:pPr>
        <w:tabs>
          <w:tab w:val="left" w:pos="730"/>
        </w:tabs>
        <w:spacing w:line="276" w:lineRule="auto"/>
        <w:ind w:right="284"/>
        <w:jc w:val="both"/>
        <w:rPr>
          <w:sz w:val="22"/>
          <w:szCs w:val="22"/>
        </w:rPr>
      </w:pPr>
    </w:p>
    <w:p w14:paraId="00000013" w14:textId="77777777" w:rsidR="009D7B50" w:rsidRDefault="00493A9C">
      <w:pPr>
        <w:tabs>
          <w:tab w:val="left" w:pos="0"/>
        </w:tabs>
        <w:spacing w:line="276" w:lineRule="auto"/>
        <w:ind w:right="284"/>
        <w:jc w:val="both"/>
        <w:rPr>
          <w:sz w:val="22"/>
          <w:szCs w:val="22"/>
        </w:rPr>
      </w:pPr>
      <w:r>
        <w:rPr>
          <w:b/>
          <w:sz w:val="22"/>
          <w:szCs w:val="22"/>
        </w:rPr>
        <w:t xml:space="preserve">3. NECESSIDADE E JUSTIFICATIVA DA CONTRATAÇÃO: </w:t>
      </w:r>
      <w:r>
        <w:rPr>
          <w:sz w:val="22"/>
          <w:szCs w:val="22"/>
        </w:rPr>
        <w:t xml:space="preserve">Aquisição de pilhas, mediante Sistema de Registro de Preços, para atender a demanda das diversas unidades que utilizam equipamentos eletro-eletrônicos e que necessitam desta fonte de alimentação, sendo essenciais às suas atividades institucionais nesta Justiça do Trabalho. </w:t>
      </w:r>
    </w:p>
    <w:p w14:paraId="00000014" w14:textId="77777777" w:rsidR="009D7B50" w:rsidRDefault="00493A9C">
      <w:pPr>
        <w:tabs>
          <w:tab w:val="left" w:pos="0"/>
        </w:tabs>
        <w:spacing w:line="276" w:lineRule="auto"/>
        <w:ind w:right="284"/>
        <w:jc w:val="both"/>
        <w:rPr>
          <w:sz w:val="22"/>
          <w:szCs w:val="22"/>
        </w:rPr>
      </w:pPr>
      <w:r>
        <w:rPr>
          <w:sz w:val="22"/>
          <w:szCs w:val="22"/>
        </w:rPr>
        <w:t>Os quantitativos foram estimados considerando uma política de estoque para manter uma quantidade mínima disponível.</w:t>
      </w:r>
    </w:p>
    <w:p w14:paraId="00000015" w14:textId="77777777" w:rsidR="009D7B50" w:rsidRDefault="00493A9C">
      <w:pPr>
        <w:tabs>
          <w:tab w:val="left" w:pos="0"/>
        </w:tabs>
        <w:spacing w:line="276" w:lineRule="auto"/>
        <w:ind w:right="284"/>
        <w:jc w:val="both"/>
        <w:rPr>
          <w:sz w:val="22"/>
          <w:szCs w:val="22"/>
        </w:rPr>
      </w:pPr>
      <w:r>
        <w:rPr>
          <w:sz w:val="22"/>
          <w:szCs w:val="22"/>
        </w:rPr>
        <w:t xml:space="preserve">A </w:t>
      </w:r>
      <w:r>
        <w:rPr>
          <w:sz w:val="22"/>
          <w:szCs w:val="22"/>
        </w:rPr>
        <w:t>a</w:t>
      </w:r>
      <w:r>
        <w:rPr>
          <w:sz w:val="22"/>
          <w:szCs w:val="22"/>
        </w:rPr>
        <w:t xml:space="preserve">quisição em tela encontra respaldo no Plano Estratégico 2021-2026 deste Regional, aprovado pelo Ato TRT7 nº 64/2021 e visa suprir o </w:t>
      </w:r>
      <w:r>
        <w:rPr>
          <w:sz w:val="22"/>
          <w:szCs w:val="22"/>
        </w:rPr>
        <w:t>e</w:t>
      </w:r>
      <w:r>
        <w:rPr>
          <w:sz w:val="22"/>
          <w:szCs w:val="22"/>
        </w:rPr>
        <w:t xml:space="preserve">stoque do </w:t>
      </w:r>
      <w:r>
        <w:rPr>
          <w:sz w:val="22"/>
          <w:szCs w:val="22"/>
        </w:rPr>
        <w:t>a</w:t>
      </w:r>
      <w:r>
        <w:rPr>
          <w:sz w:val="22"/>
          <w:szCs w:val="22"/>
        </w:rPr>
        <w:t>lmoxarifado</w:t>
      </w:r>
      <w:r>
        <w:rPr>
          <w:sz w:val="22"/>
          <w:szCs w:val="22"/>
        </w:rPr>
        <w:t>.</w:t>
      </w:r>
    </w:p>
    <w:p w14:paraId="00000016" w14:textId="77777777" w:rsidR="009D7B50" w:rsidRDefault="00493A9C">
      <w:pPr>
        <w:tabs>
          <w:tab w:val="left" w:pos="0"/>
        </w:tabs>
        <w:spacing w:line="276" w:lineRule="auto"/>
        <w:ind w:right="284"/>
        <w:jc w:val="both"/>
        <w:rPr>
          <w:sz w:val="22"/>
          <w:szCs w:val="22"/>
        </w:rPr>
      </w:pPr>
      <w:r>
        <w:rPr>
          <w:sz w:val="22"/>
          <w:szCs w:val="22"/>
        </w:rPr>
        <w:t>O</w:t>
      </w:r>
      <w:r>
        <w:rPr>
          <w:sz w:val="22"/>
          <w:szCs w:val="22"/>
        </w:rPr>
        <w:t>s quantitativos foram estipulados considerando</w:t>
      </w:r>
      <w:r>
        <w:rPr>
          <w:sz w:val="22"/>
          <w:szCs w:val="22"/>
        </w:rPr>
        <w:t xml:space="preserve"> o consumo anual estimado para a quantidade de equipamentos que necessitam de pilhas/baterias</w:t>
      </w:r>
      <w:r>
        <w:rPr>
          <w:sz w:val="22"/>
          <w:szCs w:val="22"/>
        </w:rPr>
        <w:t xml:space="preserve"> informado pelas unidades solicitantes e considerando também uma </w:t>
      </w:r>
      <w:r>
        <w:rPr>
          <w:sz w:val="22"/>
          <w:szCs w:val="22"/>
        </w:rPr>
        <w:t>p</w:t>
      </w:r>
      <w:r>
        <w:rPr>
          <w:sz w:val="22"/>
          <w:szCs w:val="22"/>
        </w:rPr>
        <w:t xml:space="preserve">olítica de </w:t>
      </w:r>
      <w:r>
        <w:rPr>
          <w:sz w:val="22"/>
          <w:szCs w:val="22"/>
        </w:rPr>
        <w:t>e</w:t>
      </w:r>
      <w:r>
        <w:rPr>
          <w:sz w:val="22"/>
          <w:szCs w:val="22"/>
        </w:rPr>
        <w:t>stoque que evite o desabastecimento.</w:t>
      </w:r>
    </w:p>
    <w:p w14:paraId="00000017" w14:textId="77777777" w:rsidR="009D7B50" w:rsidRDefault="00493A9C">
      <w:pPr>
        <w:tabs>
          <w:tab w:val="left" w:pos="0"/>
        </w:tabs>
        <w:spacing w:line="276" w:lineRule="auto"/>
        <w:ind w:right="284"/>
        <w:jc w:val="both"/>
        <w:rPr>
          <w:sz w:val="22"/>
          <w:szCs w:val="22"/>
        </w:rPr>
      </w:pPr>
      <w:r>
        <w:rPr>
          <w:sz w:val="22"/>
          <w:szCs w:val="22"/>
        </w:rPr>
        <w:t xml:space="preserve">O não atendimento desta </w:t>
      </w:r>
      <w:r>
        <w:rPr>
          <w:sz w:val="22"/>
          <w:szCs w:val="22"/>
        </w:rPr>
        <w:t>a</w:t>
      </w:r>
      <w:r>
        <w:rPr>
          <w:sz w:val="22"/>
          <w:szCs w:val="22"/>
        </w:rPr>
        <w:t xml:space="preserve">quisição inviabilizará o cumprimento do supracitado Plano e impossibilitará o atendimento adequado das demandas deste Regional no que se refere aos </w:t>
      </w:r>
      <w:r>
        <w:rPr>
          <w:sz w:val="22"/>
          <w:szCs w:val="22"/>
        </w:rPr>
        <w:t>itens</w:t>
      </w:r>
      <w:r>
        <w:rPr>
          <w:sz w:val="22"/>
          <w:szCs w:val="22"/>
        </w:rPr>
        <w:t xml:space="preserve"> em questão, causando prejuízos às atividades desempenhadas pelas </w:t>
      </w:r>
      <w:r>
        <w:rPr>
          <w:sz w:val="22"/>
          <w:szCs w:val="22"/>
        </w:rPr>
        <w:t>u</w:t>
      </w:r>
      <w:r>
        <w:rPr>
          <w:sz w:val="22"/>
          <w:szCs w:val="22"/>
        </w:rPr>
        <w:t xml:space="preserve">nidades </w:t>
      </w:r>
      <w:r>
        <w:rPr>
          <w:sz w:val="22"/>
          <w:szCs w:val="22"/>
        </w:rPr>
        <w:t>u</w:t>
      </w:r>
      <w:r>
        <w:rPr>
          <w:sz w:val="22"/>
          <w:szCs w:val="22"/>
        </w:rPr>
        <w:t>suárias.</w:t>
      </w:r>
    </w:p>
    <w:p w14:paraId="00000018" w14:textId="77777777" w:rsidR="009D7B50" w:rsidRDefault="00493A9C">
      <w:pPr>
        <w:tabs>
          <w:tab w:val="left" w:pos="0"/>
        </w:tabs>
        <w:spacing w:line="276" w:lineRule="auto"/>
        <w:ind w:right="284"/>
        <w:jc w:val="both"/>
        <w:rPr>
          <w:sz w:val="22"/>
          <w:szCs w:val="22"/>
        </w:rPr>
      </w:pPr>
      <w:r>
        <w:rPr>
          <w:sz w:val="22"/>
          <w:szCs w:val="22"/>
        </w:rPr>
        <w:t>Esta Coordenadoria optou por realizar a presente aquisição através do Sistema de Registro de Preços - SRP, tendo em vista que pela natureza do objeto não é possível definir previamente o quantitativo a ser demandado pela Administração, conforme</w:t>
      </w:r>
      <w:r>
        <w:rPr>
          <w:sz w:val="22"/>
          <w:szCs w:val="22"/>
        </w:rPr>
        <w:t xml:space="preserve"> </w:t>
      </w:r>
      <w:r>
        <w:rPr>
          <w:sz w:val="22"/>
          <w:szCs w:val="22"/>
        </w:rPr>
        <w:t>art. 3º, inciso V do Decreto</w:t>
      </w:r>
      <w:r>
        <w:rPr>
          <w:sz w:val="22"/>
          <w:szCs w:val="22"/>
        </w:rPr>
        <w:t xml:space="preserve"> </w:t>
      </w:r>
      <w:r>
        <w:rPr>
          <w:sz w:val="22"/>
          <w:szCs w:val="22"/>
        </w:rPr>
        <w:t xml:space="preserve">nº 11.462/23. </w:t>
      </w:r>
    </w:p>
    <w:p w14:paraId="00000019" w14:textId="77777777" w:rsidR="009D7B50" w:rsidRDefault="00493A9C">
      <w:pPr>
        <w:tabs>
          <w:tab w:val="left" w:pos="0"/>
        </w:tabs>
        <w:spacing w:line="276" w:lineRule="auto"/>
        <w:ind w:right="284"/>
        <w:jc w:val="both"/>
        <w:rPr>
          <w:sz w:val="22"/>
          <w:szCs w:val="22"/>
        </w:rPr>
      </w:pPr>
      <w:r>
        <w:rPr>
          <w:sz w:val="22"/>
          <w:szCs w:val="22"/>
        </w:rPr>
        <w:t>Consideramos, ainda, o fato de que o referido Sistema possibilita um controle mais efetivo quanto à distribuição dos itens a serem adquiridos, traduzindo-se no estímulo ao consumo sustentável e consciente.</w:t>
      </w:r>
    </w:p>
    <w:p w14:paraId="0000001A" w14:textId="77777777" w:rsidR="009D7B50" w:rsidRDefault="009D7B50">
      <w:pPr>
        <w:tabs>
          <w:tab w:val="left" w:pos="0"/>
        </w:tabs>
        <w:spacing w:line="360" w:lineRule="auto"/>
        <w:ind w:right="284"/>
        <w:jc w:val="both"/>
        <w:rPr>
          <w:b/>
          <w:sz w:val="22"/>
          <w:szCs w:val="22"/>
        </w:rPr>
      </w:pPr>
    </w:p>
    <w:p w14:paraId="0000001B" w14:textId="77777777" w:rsidR="009D7B50" w:rsidRDefault="009D7B50">
      <w:pPr>
        <w:tabs>
          <w:tab w:val="left" w:pos="0"/>
        </w:tabs>
        <w:spacing w:line="360" w:lineRule="auto"/>
        <w:ind w:right="284"/>
        <w:jc w:val="both"/>
        <w:rPr>
          <w:b/>
          <w:sz w:val="22"/>
          <w:szCs w:val="22"/>
        </w:rPr>
      </w:pPr>
    </w:p>
    <w:p w14:paraId="0000001C" w14:textId="77777777" w:rsidR="009D7B50" w:rsidRDefault="00493A9C">
      <w:pPr>
        <w:tabs>
          <w:tab w:val="left" w:pos="0"/>
        </w:tabs>
        <w:spacing w:line="276" w:lineRule="auto"/>
        <w:ind w:right="284"/>
        <w:jc w:val="both"/>
        <w:rPr>
          <w:b/>
          <w:color w:val="000000"/>
          <w:sz w:val="22"/>
          <w:szCs w:val="22"/>
        </w:rPr>
      </w:pPr>
      <w:r>
        <w:rPr>
          <w:b/>
          <w:color w:val="000000"/>
          <w:sz w:val="22"/>
          <w:szCs w:val="22"/>
        </w:rPr>
        <w:t>4.  CRITÉRIOS DE SUSTENTABILIDADE:</w:t>
      </w:r>
    </w:p>
    <w:p w14:paraId="0000001D" w14:textId="77777777" w:rsidR="009D7B50" w:rsidRDefault="00493A9C">
      <w:pPr>
        <w:ind w:right="-550"/>
        <w:jc w:val="both"/>
        <w:rPr>
          <w:sz w:val="22"/>
          <w:szCs w:val="22"/>
        </w:rPr>
      </w:pPr>
      <w:r>
        <w:rPr>
          <w:sz w:val="22"/>
          <w:szCs w:val="22"/>
        </w:rPr>
        <w:t xml:space="preserve">14.1. As pilhas e baterias adquiridas deverão respeitar os teores máximos de chumbo, cádmio e mercúrio, segundo disposto na Resolução Conama nº 401/2008. </w:t>
      </w:r>
    </w:p>
    <w:p w14:paraId="0000001E" w14:textId="77777777" w:rsidR="009D7B50" w:rsidRDefault="00493A9C">
      <w:pPr>
        <w:ind w:right="-550"/>
        <w:jc w:val="both"/>
        <w:rPr>
          <w:sz w:val="22"/>
          <w:szCs w:val="22"/>
        </w:rPr>
      </w:pPr>
      <w:r>
        <w:rPr>
          <w:sz w:val="22"/>
          <w:szCs w:val="22"/>
        </w:rPr>
        <w:t>14.2. A embalagem deverá conter advertências quanto aos riscos à saúde humana e ao meio ambiente; a simbologia indicativa da destinação adequada após o consumo, serem devolvidos aos revendedores ou à rede de assistência técnica autorizada e  identificação do fabricante ou deste e do importador no caso de produtos importados.</w:t>
      </w:r>
    </w:p>
    <w:p w14:paraId="0000001F" w14:textId="77777777" w:rsidR="009D7B50" w:rsidRDefault="00493A9C">
      <w:pPr>
        <w:ind w:right="-550"/>
        <w:jc w:val="both"/>
        <w:rPr>
          <w:sz w:val="22"/>
          <w:szCs w:val="22"/>
        </w:rPr>
      </w:pPr>
      <w:r>
        <w:rPr>
          <w:sz w:val="22"/>
          <w:szCs w:val="22"/>
        </w:rPr>
        <w:t>14.3. A coleta e destinação do material após o consumo dar-se-á em coletores neste próprio Regional.</w:t>
      </w:r>
    </w:p>
    <w:p w14:paraId="00000020" w14:textId="77777777" w:rsidR="009D7B50" w:rsidRDefault="009D7B50">
      <w:pPr>
        <w:pBdr>
          <w:top w:val="nil"/>
          <w:left w:val="nil"/>
          <w:bottom w:val="nil"/>
          <w:right w:val="nil"/>
          <w:between w:val="nil"/>
        </w:pBdr>
        <w:tabs>
          <w:tab w:val="left" w:pos="0"/>
        </w:tabs>
        <w:spacing w:line="276" w:lineRule="auto"/>
        <w:ind w:right="287"/>
        <w:jc w:val="both"/>
        <w:rPr>
          <w:sz w:val="22"/>
          <w:szCs w:val="22"/>
        </w:rPr>
      </w:pPr>
    </w:p>
    <w:p w14:paraId="00000021" w14:textId="77777777" w:rsidR="009D7B50" w:rsidRDefault="00493A9C">
      <w:pPr>
        <w:tabs>
          <w:tab w:val="left" w:pos="0"/>
        </w:tabs>
        <w:spacing w:line="276" w:lineRule="auto"/>
        <w:ind w:right="284"/>
        <w:jc w:val="both"/>
        <w:rPr>
          <w:sz w:val="22"/>
          <w:szCs w:val="22"/>
        </w:rPr>
      </w:pPr>
      <w:r>
        <w:rPr>
          <w:b/>
          <w:color w:val="000000"/>
          <w:sz w:val="22"/>
          <w:szCs w:val="22"/>
        </w:rPr>
        <w:t>5. ALINHAMENTO ENTRE A CONTRATAÇÃO E O PLANEJAMENTO ESTRATÉGICO DO ÓRGÃO:</w:t>
      </w:r>
      <w:r>
        <w:rPr>
          <w:color w:val="000000"/>
          <w:sz w:val="22"/>
          <w:szCs w:val="22"/>
        </w:rPr>
        <w:t xml:space="preserve"> Esta aquisição está alinhada com o disposto no Plano Estratégico 2021/2026 deste Regional, aprovado pelo Ato TRT7 nº. 64/2021, observando, especialmente, o previsto no Objetivo Estratégico           </w:t>
      </w:r>
      <w:r>
        <w:rPr>
          <w:sz w:val="22"/>
          <w:szCs w:val="22"/>
        </w:rPr>
        <w:t>Nº 2 - Promover o trabalho decente e a sustentabilidade.</w:t>
      </w:r>
    </w:p>
    <w:p w14:paraId="00000022" w14:textId="77777777" w:rsidR="009D7B50" w:rsidRDefault="00493A9C">
      <w:pPr>
        <w:tabs>
          <w:tab w:val="left" w:pos="0"/>
        </w:tabs>
        <w:spacing w:line="276" w:lineRule="auto"/>
        <w:ind w:right="284"/>
        <w:jc w:val="both"/>
        <w:rPr>
          <w:color w:val="000000"/>
          <w:sz w:val="22"/>
          <w:szCs w:val="22"/>
          <w:shd w:val="clear" w:color="auto" w:fill="FCE5CD"/>
        </w:rPr>
      </w:pPr>
      <w:r>
        <w:rPr>
          <w:color w:val="000000"/>
          <w:sz w:val="22"/>
          <w:szCs w:val="22"/>
        </w:rPr>
        <w:t xml:space="preserve">A presente aquisição encontra-se prevista no Plano Anual de Contratações - PAC deste Regional – </w:t>
      </w:r>
      <w:r>
        <w:rPr>
          <w:sz w:val="22"/>
          <w:szCs w:val="22"/>
        </w:rPr>
        <w:t>151082025000147 – Material de consumo.</w:t>
      </w:r>
    </w:p>
    <w:p w14:paraId="00000023" w14:textId="77777777" w:rsidR="009D7B50" w:rsidRDefault="009D7B50">
      <w:pPr>
        <w:tabs>
          <w:tab w:val="left" w:pos="0"/>
        </w:tabs>
        <w:spacing w:line="276" w:lineRule="auto"/>
        <w:ind w:right="284"/>
        <w:jc w:val="both"/>
        <w:rPr>
          <w:sz w:val="22"/>
          <w:szCs w:val="22"/>
        </w:rPr>
      </w:pPr>
    </w:p>
    <w:p w14:paraId="00000024" w14:textId="77777777" w:rsidR="009D7B50" w:rsidRDefault="00493A9C">
      <w:pPr>
        <w:widowControl/>
        <w:spacing w:line="276" w:lineRule="auto"/>
        <w:jc w:val="both"/>
        <w:rPr>
          <w:b/>
          <w:sz w:val="22"/>
          <w:szCs w:val="22"/>
        </w:rPr>
      </w:pPr>
      <w:r>
        <w:rPr>
          <w:b/>
          <w:sz w:val="22"/>
          <w:szCs w:val="22"/>
        </w:rPr>
        <w:t xml:space="preserve">6.  REQUISITOS DA CONTRATAÇÃO (art. 6º, XXIII, alínea ‘d’, da Lei nº 14.133/21) </w:t>
      </w:r>
    </w:p>
    <w:p w14:paraId="00000025" w14:textId="77777777" w:rsidR="009D7B50" w:rsidRDefault="00493A9C">
      <w:pPr>
        <w:widowControl/>
        <w:spacing w:line="276" w:lineRule="auto"/>
        <w:jc w:val="both"/>
        <w:rPr>
          <w:sz w:val="22"/>
          <w:szCs w:val="22"/>
        </w:rPr>
      </w:pPr>
      <w:r>
        <w:rPr>
          <w:sz w:val="22"/>
          <w:szCs w:val="22"/>
        </w:rPr>
        <w:t>6.1. Não será admitida a subcontratação do objeto contratual.</w:t>
      </w:r>
    </w:p>
    <w:p w14:paraId="00000026" w14:textId="77777777" w:rsidR="009D7B50" w:rsidRDefault="00493A9C">
      <w:pPr>
        <w:pBdr>
          <w:top w:val="nil"/>
          <w:left w:val="nil"/>
          <w:bottom w:val="nil"/>
          <w:right w:val="nil"/>
          <w:between w:val="nil"/>
        </w:pBdr>
        <w:spacing w:line="276" w:lineRule="auto"/>
        <w:ind w:right="30"/>
        <w:jc w:val="both"/>
        <w:rPr>
          <w:sz w:val="22"/>
          <w:szCs w:val="22"/>
        </w:rPr>
      </w:pPr>
      <w:r>
        <w:rPr>
          <w:sz w:val="22"/>
          <w:szCs w:val="22"/>
        </w:rPr>
        <w:t>6.2. Não haverá exigência da garantia da contratação dos arts. 96 e seguintes da Lei nº 14.133/21, por se tratar de compra de material comum, cujo objeto será cumprido no momento da entrega do material.</w:t>
      </w:r>
    </w:p>
    <w:p w14:paraId="00000027" w14:textId="77777777" w:rsidR="009D7B50" w:rsidRDefault="00493A9C">
      <w:pPr>
        <w:pBdr>
          <w:top w:val="nil"/>
          <w:left w:val="nil"/>
          <w:bottom w:val="nil"/>
          <w:right w:val="nil"/>
          <w:between w:val="nil"/>
        </w:pBdr>
        <w:spacing w:line="276" w:lineRule="auto"/>
        <w:jc w:val="both"/>
        <w:rPr>
          <w:color w:val="000000"/>
          <w:sz w:val="22"/>
          <w:szCs w:val="22"/>
        </w:rPr>
      </w:pPr>
      <w:r>
        <w:rPr>
          <w:sz w:val="22"/>
          <w:szCs w:val="22"/>
        </w:rPr>
        <w:t>6.3</w:t>
      </w:r>
      <w:r>
        <w:rPr>
          <w:color w:val="000000"/>
          <w:sz w:val="22"/>
          <w:szCs w:val="22"/>
        </w:rPr>
        <w:t xml:space="preserve">. A empresa que ofertar produto importado deverá apresentar juntamente com as Notas Fiscais/Fatura, Guia de Recolhimento de Imposto de Importação sobre produtos a serem oferecidos, mesmo que seja em nome de seu Fornecedor, evitando assim o fornecimento de produtos com entrada ilegal no país. </w:t>
      </w:r>
    </w:p>
    <w:p w14:paraId="00000028" w14:textId="77777777" w:rsidR="009D7B50" w:rsidRDefault="00493A9C">
      <w:pPr>
        <w:pBdr>
          <w:top w:val="nil"/>
          <w:left w:val="nil"/>
          <w:bottom w:val="nil"/>
          <w:right w:val="nil"/>
          <w:between w:val="nil"/>
        </w:pBdr>
        <w:spacing w:line="276" w:lineRule="auto"/>
        <w:jc w:val="both"/>
        <w:rPr>
          <w:color w:val="000000"/>
          <w:sz w:val="22"/>
          <w:szCs w:val="22"/>
        </w:rPr>
      </w:pPr>
      <w:r>
        <w:rPr>
          <w:sz w:val="22"/>
          <w:szCs w:val="22"/>
        </w:rPr>
        <w:t>6.</w:t>
      </w:r>
      <w:r>
        <w:rPr>
          <w:color w:val="000000"/>
          <w:sz w:val="22"/>
          <w:szCs w:val="22"/>
        </w:rPr>
        <w:t xml:space="preserve">3.1. A empresa que ofertar produtos de procedência nacional deverá apresentar Declaração, afirmando que não se submete ao disposto no art. 3º, inciso III, do Decreto nº. 7.174/2010, portanto fica dispensada da apresentação da Guia de Recolhimento de Imposto de Importação, prevista no item </w:t>
      </w:r>
      <w:r>
        <w:rPr>
          <w:sz w:val="22"/>
          <w:szCs w:val="22"/>
        </w:rPr>
        <w:t>6.3</w:t>
      </w:r>
      <w:r>
        <w:rPr>
          <w:color w:val="000000"/>
          <w:sz w:val="22"/>
          <w:szCs w:val="22"/>
        </w:rPr>
        <w:t>.</w:t>
      </w:r>
    </w:p>
    <w:p w14:paraId="00000029" w14:textId="77777777" w:rsidR="009D7B50" w:rsidRDefault="009D7B50">
      <w:pPr>
        <w:ind w:left="1080" w:right="170"/>
        <w:jc w:val="both"/>
        <w:rPr>
          <w:color w:val="000000"/>
          <w:sz w:val="22"/>
          <w:szCs w:val="22"/>
        </w:rPr>
      </w:pPr>
    </w:p>
    <w:p w14:paraId="0000002A" w14:textId="77777777" w:rsidR="009D7B50" w:rsidRDefault="00493A9C">
      <w:pPr>
        <w:ind w:right="170"/>
        <w:jc w:val="both"/>
        <w:rPr>
          <w:b/>
          <w:sz w:val="22"/>
          <w:szCs w:val="22"/>
        </w:rPr>
      </w:pPr>
      <w:r>
        <w:rPr>
          <w:b/>
          <w:sz w:val="22"/>
          <w:szCs w:val="22"/>
        </w:rPr>
        <w:t>7. EXECUÇÃO CONTRATUAL (arts. 6º, XXIII, alínea “e” e 40, §1º, inciso II, da Lei nº 14.133/2021).</w:t>
      </w:r>
    </w:p>
    <w:p w14:paraId="0000002B" w14:textId="77777777" w:rsidR="009D7B50" w:rsidRDefault="00493A9C">
      <w:pPr>
        <w:ind w:right="170"/>
        <w:jc w:val="both"/>
        <w:rPr>
          <w:sz w:val="22"/>
          <w:szCs w:val="22"/>
        </w:rPr>
      </w:pPr>
      <w:r>
        <w:rPr>
          <w:sz w:val="22"/>
          <w:szCs w:val="22"/>
        </w:rPr>
        <w:t>7.1. As pilhas deverão ser entregues em até 30 (trinta) dias, contados do recebimento da Nota de Empenho, em remessa única.</w:t>
      </w:r>
    </w:p>
    <w:p w14:paraId="0000002C" w14:textId="77777777" w:rsidR="009D7B50" w:rsidRDefault="00493A9C">
      <w:pPr>
        <w:spacing w:line="276" w:lineRule="auto"/>
        <w:ind w:right="170"/>
        <w:jc w:val="both"/>
        <w:rPr>
          <w:sz w:val="22"/>
          <w:szCs w:val="22"/>
        </w:rPr>
      </w:pPr>
      <w:r>
        <w:rPr>
          <w:sz w:val="22"/>
          <w:szCs w:val="22"/>
        </w:rPr>
        <w:t>7.2. Caso não seja possível a entrega na data assinalada, a empresa deverá comunicar as razões respectivas com pelo menos 5 (cinco) dias de antecedência para que qualquer pleito de prorrogação de prazo seja analisado, ressalvadas situações de caso fortuito e força maior.</w:t>
      </w:r>
    </w:p>
    <w:p w14:paraId="0000002D" w14:textId="77777777" w:rsidR="009D7B50" w:rsidRDefault="00493A9C">
      <w:pPr>
        <w:spacing w:line="276" w:lineRule="auto"/>
        <w:ind w:right="170"/>
        <w:jc w:val="both"/>
        <w:rPr>
          <w:sz w:val="22"/>
          <w:szCs w:val="22"/>
        </w:rPr>
      </w:pPr>
      <w:r>
        <w:rPr>
          <w:sz w:val="22"/>
          <w:szCs w:val="22"/>
        </w:rPr>
        <w:t>7.3. Os itens solicitados deverão ser entregues no TRIBUNAL REGIONAL DO TRABALHO DA 7ª REGIÃO, especificamente na COORDENADORIA DE MATERIAL E LOGÍSTICA - CMLOG, situada na Rua Vicente Leite, nº 1.281, Anexo II, 2º Andar, Aldeota, Fortaleza-CE, no horário de 8h às 14h, em dias úteis, de segunda a sexta-feira.</w:t>
      </w:r>
    </w:p>
    <w:p w14:paraId="0000002E" w14:textId="77777777" w:rsidR="009D7B50" w:rsidRDefault="00493A9C">
      <w:pPr>
        <w:spacing w:line="276" w:lineRule="auto"/>
        <w:ind w:right="170"/>
        <w:jc w:val="both"/>
        <w:rPr>
          <w:sz w:val="22"/>
          <w:szCs w:val="22"/>
        </w:rPr>
      </w:pPr>
      <w:r>
        <w:rPr>
          <w:sz w:val="22"/>
          <w:szCs w:val="22"/>
        </w:rPr>
        <w:t>7.4. As pilhas serão recebidas provisoriamente, de forma sumária, no ato da entrega, juntamente com a nota fiscal ou instrumento de cobrança equivalente, pelo(a) responsável pelo acompanhamento e fiscalização do contrato, para efeito de posterior verificação de sua conformidade com as especificações constantes no Termo de Referência e na proposta.</w:t>
      </w:r>
    </w:p>
    <w:p w14:paraId="0000002F" w14:textId="77777777" w:rsidR="009D7B50" w:rsidRDefault="00493A9C">
      <w:pPr>
        <w:spacing w:line="276" w:lineRule="auto"/>
        <w:ind w:right="170"/>
        <w:jc w:val="both"/>
        <w:rPr>
          <w:sz w:val="22"/>
          <w:szCs w:val="22"/>
        </w:rPr>
      </w:pPr>
      <w:r>
        <w:rPr>
          <w:sz w:val="22"/>
          <w:szCs w:val="22"/>
        </w:rPr>
        <w:t>7.5. Os itens poderão ser rejeitados, no todo ou em parte, inclusive antes do recebimento provisório, quando em desacordo com as especificações constantes no Termo de Referência e na proposta, devendo ser substituídos no prazo de 5 (cinco) dias, a contar da notificação da contratante, às suas custas, sem prejuízo da aplicação das penalidades.</w:t>
      </w:r>
    </w:p>
    <w:p w14:paraId="00000030" w14:textId="77777777" w:rsidR="009D7B50" w:rsidRDefault="00493A9C">
      <w:pPr>
        <w:spacing w:line="276" w:lineRule="auto"/>
        <w:ind w:right="170"/>
        <w:jc w:val="both"/>
        <w:rPr>
          <w:sz w:val="22"/>
          <w:szCs w:val="22"/>
        </w:rPr>
      </w:pPr>
      <w:r>
        <w:rPr>
          <w:sz w:val="22"/>
          <w:szCs w:val="22"/>
        </w:rPr>
        <w:t xml:space="preserve">7.6. O recebimento definitivo ocorrerá no prazo de 5 (cinco) dias úteis, a contar do recebimento da nota fiscal ou instrumento de cobrança equivalente pela Administração, após a verificação da  </w:t>
      </w:r>
      <w:r>
        <w:rPr>
          <w:sz w:val="22"/>
          <w:szCs w:val="22"/>
        </w:rPr>
        <w:lastRenderedPageBreak/>
        <w:t>conformidade do material com as especificações técnicas e condições estabelecidas neste Termo de Referência, mediante termo detalhado.</w:t>
      </w:r>
    </w:p>
    <w:p w14:paraId="00000031" w14:textId="77777777" w:rsidR="009D7B50" w:rsidRDefault="00493A9C">
      <w:pPr>
        <w:spacing w:line="276" w:lineRule="auto"/>
        <w:ind w:right="170"/>
        <w:jc w:val="both"/>
        <w:rPr>
          <w:sz w:val="22"/>
          <w:szCs w:val="22"/>
        </w:rPr>
      </w:pPr>
      <w:r>
        <w:rPr>
          <w:sz w:val="22"/>
          <w:szCs w:val="22"/>
        </w:rPr>
        <w:t>7.7. Para as contratações decorrentes de despesas cujos valores não ultrapassem o limite de que trata o inciso II do art. 75 da Lei nº 14.133, de 2021, o prazo máximo para o recebimento definitivo será de até 10 (dez) dias úteis.</w:t>
      </w:r>
    </w:p>
    <w:p w14:paraId="00000032" w14:textId="77777777" w:rsidR="009D7B50" w:rsidRDefault="00493A9C">
      <w:pPr>
        <w:spacing w:line="276" w:lineRule="auto"/>
        <w:ind w:right="170"/>
        <w:jc w:val="both"/>
        <w:rPr>
          <w:sz w:val="22"/>
          <w:szCs w:val="22"/>
        </w:rPr>
      </w:pPr>
      <w:r>
        <w:rPr>
          <w:sz w:val="22"/>
          <w:szCs w:val="22"/>
        </w:rPr>
        <w:t>7.8. O prazo para recebimento definitivo poderá ser excepcionalmente prorrogado, de forma justificada, por igual período, quando houver necessidade de diligências para a aferição do atendimento das exigências contratuais.</w:t>
      </w:r>
    </w:p>
    <w:p w14:paraId="00000033" w14:textId="77777777" w:rsidR="009D7B50" w:rsidRDefault="00493A9C">
      <w:pPr>
        <w:spacing w:line="276" w:lineRule="auto"/>
        <w:ind w:right="170"/>
        <w:jc w:val="both"/>
        <w:rPr>
          <w:sz w:val="22"/>
          <w:szCs w:val="22"/>
        </w:rPr>
      </w:pPr>
      <w:r>
        <w:rPr>
          <w:sz w:val="22"/>
          <w:szCs w:val="22"/>
        </w:rPr>
        <w:t>7.9. No caso de controvérsia sobre a execução do objeto, quanto à dimensão, qualidade e quantidade, deverá ser observado o teor do art. 143 da Lei nº 14.133, de 2021, comunicando-se à empresa para emissão de Nota Fiscal no que pertine à parcela incontroversa da execução do objeto, para efeito de liquidação e pagamento.</w:t>
      </w:r>
    </w:p>
    <w:p w14:paraId="00000034" w14:textId="77777777" w:rsidR="009D7B50" w:rsidRDefault="00493A9C">
      <w:pPr>
        <w:spacing w:line="276" w:lineRule="auto"/>
        <w:ind w:right="170"/>
        <w:jc w:val="both"/>
        <w:rPr>
          <w:sz w:val="22"/>
          <w:szCs w:val="22"/>
        </w:rPr>
      </w:pPr>
      <w:r>
        <w:rPr>
          <w:sz w:val="22"/>
          <w:szCs w:val="22"/>
        </w:rPr>
        <w:t>7.10. 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00000035" w14:textId="77777777" w:rsidR="009D7B50" w:rsidRDefault="00493A9C">
      <w:pPr>
        <w:ind w:right="170"/>
        <w:jc w:val="both"/>
        <w:rPr>
          <w:color w:val="000000"/>
          <w:sz w:val="22"/>
          <w:szCs w:val="22"/>
          <w:shd w:val="clear" w:color="auto" w:fill="FFF2CC"/>
        </w:rPr>
      </w:pPr>
      <w:r>
        <w:rPr>
          <w:sz w:val="22"/>
          <w:szCs w:val="22"/>
        </w:rPr>
        <w:t>7.11. O recebimento provisório ou definitivo não excluirá a responsabilidade civil pela solidez e pela segurança do serviço nem a responsabilidade ético-profissional pela perfeita execução do contrato.</w:t>
      </w:r>
    </w:p>
    <w:p w14:paraId="00000036" w14:textId="77777777" w:rsidR="009D7B50" w:rsidRDefault="009D7B50">
      <w:pPr>
        <w:spacing w:before="57" w:after="57"/>
        <w:ind w:right="170"/>
        <w:jc w:val="both"/>
        <w:rPr>
          <w:sz w:val="22"/>
          <w:szCs w:val="22"/>
          <w:shd w:val="clear" w:color="auto" w:fill="FFF2CC"/>
        </w:rPr>
      </w:pPr>
    </w:p>
    <w:p w14:paraId="00000037" w14:textId="77777777" w:rsidR="009D7B50" w:rsidRDefault="00493A9C">
      <w:pPr>
        <w:spacing w:before="57" w:after="57"/>
        <w:ind w:right="170"/>
        <w:jc w:val="both"/>
        <w:rPr>
          <w:sz w:val="22"/>
          <w:szCs w:val="22"/>
        </w:rPr>
      </w:pPr>
      <w:r>
        <w:rPr>
          <w:b/>
          <w:sz w:val="22"/>
          <w:szCs w:val="22"/>
        </w:rPr>
        <w:t>8. ESPECIFICAÇÃO DA GARANTIA CONTRATUAL EXIGIDA E DAS CONDIÇÕES DE MANUTENÇÃO E ASSISTÊNCIA TÉCNICA (art. 40, §1º, inciso III, da Lei nº 14.133/2021):</w:t>
      </w:r>
      <w:r>
        <w:rPr>
          <w:sz w:val="22"/>
          <w:szCs w:val="22"/>
        </w:rPr>
        <w:t xml:space="preserve"> Não se aplica</w:t>
      </w:r>
    </w:p>
    <w:p w14:paraId="00000038" w14:textId="77777777" w:rsidR="009D7B50" w:rsidRDefault="009D7B50">
      <w:pPr>
        <w:widowControl/>
        <w:spacing w:line="276" w:lineRule="auto"/>
        <w:jc w:val="both"/>
        <w:rPr>
          <w:sz w:val="22"/>
          <w:szCs w:val="22"/>
        </w:rPr>
      </w:pPr>
    </w:p>
    <w:p w14:paraId="00000039" w14:textId="77777777" w:rsidR="009D7B50" w:rsidRDefault="00493A9C">
      <w:pPr>
        <w:tabs>
          <w:tab w:val="left" w:pos="0"/>
        </w:tabs>
        <w:spacing w:line="276" w:lineRule="auto"/>
        <w:ind w:right="284"/>
        <w:jc w:val="both"/>
        <w:rPr>
          <w:b/>
          <w:sz w:val="22"/>
          <w:szCs w:val="22"/>
        </w:rPr>
      </w:pPr>
      <w:r>
        <w:rPr>
          <w:b/>
          <w:sz w:val="22"/>
          <w:szCs w:val="22"/>
        </w:rPr>
        <w:t>9</w:t>
      </w:r>
      <w:r>
        <w:rPr>
          <w:b/>
          <w:color w:val="000000"/>
          <w:sz w:val="22"/>
          <w:szCs w:val="22"/>
        </w:rPr>
        <w:t>.  MODELO DE GESTÃO DO CONTRATO (art. 6º, XXIII, alínea “f”, da Lei nº. 14.133/21)</w:t>
      </w:r>
    </w:p>
    <w:p w14:paraId="0000003A" w14:textId="77777777" w:rsidR="009D7B50" w:rsidRDefault="00493A9C">
      <w:pPr>
        <w:widowControl/>
        <w:spacing w:line="276" w:lineRule="auto"/>
        <w:jc w:val="both"/>
        <w:rPr>
          <w:color w:val="000000"/>
          <w:sz w:val="22"/>
          <w:szCs w:val="22"/>
        </w:rPr>
      </w:pPr>
      <w:r>
        <w:rPr>
          <w:sz w:val="22"/>
          <w:szCs w:val="22"/>
        </w:rPr>
        <w:t>9</w:t>
      </w:r>
      <w:r>
        <w:rPr>
          <w:color w:val="000000"/>
          <w:sz w:val="22"/>
          <w:szCs w:val="22"/>
        </w:rPr>
        <w:t>.1. O contrato deverá ser executado fielmente pelas partes, de acordo com as cláusulas avençadas e as normas da Lei nº. 14.133, de 2021, e cada parte responderá pelas consequências de sua inexecução total ou parcial.</w:t>
      </w:r>
    </w:p>
    <w:p w14:paraId="0000003B" w14:textId="77777777" w:rsidR="009D7B50" w:rsidRDefault="00493A9C">
      <w:pPr>
        <w:widowControl/>
        <w:spacing w:line="276" w:lineRule="auto"/>
        <w:jc w:val="both"/>
        <w:rPr>
          <w:sz w:val="22"/>
          <w:szCs w:val="22"/>
        </w:rPr>
      </w:pPr>
      <w:r>
        <w:rPr>
          <w:sz w:val="22"/>
          <w:szCs w:val="22"/>
        </w:rPr>
        <w:t>9</w:t>
      </w:r>
      <w:r>
        <w:rPr>
          <w:color w:val="000000"/>
          <w:sz w:val="22"/>
          <w:szCs w:val="22"/>
        </w:rPr>
        <w:t>.2. Em caso de impedimento, ordem de paralisação ou suspensão do contrato, o cronograma de execução será prorrogado automaticamente pelo tempo correspondente, anotadas tais</w:t>
      </w:r>
      <w:r>
        <w:rPr>
          <w:color w:val="000000"/>
          <w:sz w:val="22"/>
          <w:szCs w:val="22"/>
          <w:highlight w:val="lightGray"/>
        </w:rPr>
        <w:t xml:space="preserve"> </w:t>
      </w:r>
      <w:r>
        <w:rPr>
          <w:color w:val="000000"/>
          <w:sz w:val="22"/>
          <w:szCs w:val="22"/>
        </w:rPr>
        <w:t>circunstâncias mediante simples apostila (Lei nº 14.133/2021, art. 115, §5º).</w:t>
      </w:r>
    </w:p>
    <w:p w14:paraId="0000003C" w14:textId="77777777" w:rsidR="009D7B50" w:rsidRDefault="00493A9C">
      <w:pPr>
        <w:widowControl/>
        <w:spacing w:line="276" w:lineRule="auto"/>
        <w:jc w:val="both"/>
        <w:rPr>
          <w:color w:val="000000"/>
          <w:sz w:val="22"/>
          <w:szCs w:val="22"/>
        </w:rPr>
      </w:pPr>
      <w:r>
        <w:rPr>
          <w:sz w:val="22"/>
          <w:szCs w:val="22"/>
        </w:rPr>
        <w:t>9</w:t>
      </w:r>
      <w:r>
        <w:rPr>
          <w:color w:val="000000"/>
          <w:sz w:val="22"/>
          <w:szCs w:val="22"/>
        </w:rPr>
        <w:t>.3. As comunicações entre o órgão ou entidade e a contratada devem ser realizadas por escrito sempre que o ato exigir tal formalidade, admitindo-se o uso de mensagem eletrônica para esse fim.</w:t>
      </w:r>
    </w:p>
    <w:p w14:paraId="0000003D" w14:textId="77777777" w:rsidR="009D7B50" w:rsidRDefault="00493A9C">
      <w:pPr>
        <w:widowControl/>
        <w:spacing w:line="276" w:lineRule="auto"/>
        <w:jc w:val="both"/>
        <w:rPr>
          <w:color w:val="000000"/>
          <w:sz w:val="22"/>
          <w:szCs w:val="22"/>
        </w:rPr>
      </w:pPr>
      <w:r>
        <w:rPr>
          <w:sz w:val="22"/>
          <w:szCs w:val="22"/>
        </w:rPr>
        <w:t>9</w:t>
      </w:r>
      <w:r>
        <w:rPr>
          <w:color w:val="000000"/>
          <w:sz w:val="22"/>
          <w:szCs w:val="22"/>
        </w:rPr>
        <w:t>.4. O órgão ou entidade poderá convocar representante da empresa para adoção de providências que devam ser cumpridas de imediato.</w:t>
      </w:r>
    </w:p>
    <w:p w14:paraId="0000003E" w14:textId="77777777" w:rsidR="009D7B50" w:rsidRDefault="00493A9C">
      <w:pPr>
        <w:widowControl/>
        <w:spacing w:line="276" w:lineRule="auto"/>
        <w:jc w:val="both"/>
        <w:rPr>
          <w:sz w:val="22"/>
          <w:szCs w:val="22"/>
          <w:u w:val="single"/>
        </w:rPr>
      </w:pPr>
      <w:r>
        <w:rPr>
          <w:sz w:val="22"/>
          <w:szCs w:val="22"/>
          <w:u w:val="single"/>
        </w:rPr>
        <w:t>Fiscalização</w:t>
      </w:r>
    </w:p>
    <w:p w14:paraId="0000003F" w14:textId="77777777" w:rsidR="009D7B50" w:rsidRDefault="00493A9C">
      <w:pPr>
        <w:widowControl/>
        <w:spacing w:line="276" w:lineRule="auto"/>
        <w:jc w:val="both"/>
      </w:pPr>
      <w:r>
        <w:rPr>
          <w:sz w:val="22"/>
          <w:szCs w:val="22"/>
        </w:rPr>
        <w:t>9</w:t>
      </w:r>
      <w:r>
        <w:rPr>
          <w:color w:val="000000"/>
          <w:sz w:val="22"/>
          <w:szCs w:val="22"/>
        </w:rPr>
        <w:t>.5. A execução do contrato deverá ser acompanhada e fiscalizada pelo(s) fiscal(is) do contrato, ou pelos respectivos substitutos (</w:t>
      </w:r>
      <w:hyperlink r:id="rId5" w:anchor="art117">
        <w:r>
          <w:rPr>
            <w:color w:val="000080"/>
            <w:sz w:val="22"/>
            <w:szCs w:val="22"/>
            <w:u w:val="single"/>
          </w:rPr>
          <w:t>Lei nº 14.133, de 2021, art. 117, caput</w:t>
        </w:r>
      </w:hyperlink>
      <w:r>
        <w:rPr>
          <w:color w:val="000000"/>
          <w:sz w:val="22"/>
          <w:szCs w:val="22"/>
        </w:rPr>
        <w:t>).</w:t>
      </w:r>
    </w:p>
    <w:p w14:paraId="00000040" w14:textId="77777777" w:rsidR="009D7B50" w:rsidRDefault="00493A9C">
      <w:pPr>
        <w:widowControl/>
        <w:spacing w:line="276" w:lineRule="auto"/>
        <w:jc w:val="both"/>
        <w:rPr>
          <w:sz w:val="22"/>
          <w:szCs w:val="22"/>
          <w:u w:val="single"/>
        </w:rPr>
      </w:pPr>
      <w:r>
        <w:rPr>
          <w:sz w:val="22"/>
          <w:szCs w:val="22"/>
          <w:u w:val="single"/>
        </w:rPr>
        <w:t>Fiscalização Técnica</w:t>
      </w:r>
    </w:p>
    <w:p w14:paraId="00000041" w14:textId="77777777" w:rsidR="009D7B50" w:rsidRDefault="00493A9C">
      <w:pPr>
        <w:widowControl/>
        <w:spacing w:line="276" w:lineRule="auto"/>
        <w:jc w:val="both"/>
        <w:rPr>
          <w:color w:val="000000"/>
          <w:sz w:val="22"/>
          <w:szCs w:val="22"/>
        </w:rPr>
      </w:pPr>
      <w:r>
        <w:rPr>
          <w:sz w:val="22"/>
          <w:szCs w:val="22"/>
        </w:rPr>
        <w:t>9</w:t>
      </w:r>
      <w:r>
        <w:rPr>
          <w:color w:val="000000"/>
          <w:sz w:val="22"/>
          <w:szCs w:val="22"/>
        </w:rPr>
        <w:t>.6. O fiscal técnico do contrato acompanhará a execução do contrato, para que sejam cumpridas todas as condições estabelecidas no contrato, de modo a assegurar os melhores resultados para a Administração. (Decreto nº 11.246, de 2022, art. 22, VI);</w:t>
      </w:r>
    </w:p>
    <w:p w14:paraId="00000042" w14:textId="77777777" w:rsidR="009D7B50" w:rsidRDefault="00493A9C">
      <w:pPr>
        <w:widowControl/>
        <w:spacing w:line="276" w:lineRule="auto"/>
        <w:jc w:val="both"/>
      </w:pPr>
      <w:r>
        <w:rPr>
          <w:sz w:val="22"/>
          <w:szCs w:val="22"/>
        </w:rPr>
        <w:t>9</w:t>
      </w:r>
      <w:r>
        <w:rPr>
          <w:color w:val="000000"/>
          <w:sz w:val="22"/>
          <w:szCs w:val="22"/>
        </w:rPr>
        <w:t>.6.1.O fiscal técnico do contrato anotará no histórico de gerenciamento do contrato todas as ocorrências relacionadas à execução do contrato, com a descrição do que for necessário para a regularização das faltas ou dos defeitos observados. (</w:t>
      </w:r>
      <w:hyperlink r:id="rId6" w:anchor="art117%C2%A71">
        <w:r>
          <w:rPr>
            <w:color w:val="000080"/>
            <w:sz w:val="22"/>
            <w:szCs w:val="22"/>
            <w:u w:val="single"/>
          </w:rPr>
          <w:t>Lei nº 14.133, de 2021, art. 117, §1º</w:t>
        </w:r>
      </w:hyperlink>
      <w:r>
        <w:rPr>
          <w:color w:val="000000"/>
          <w:sz w:val="22"/>
          <w:szCs w:val="22"/>
        </w:rPr>
        <w:t xml:space="preserve">, e </w:t>
      </w:r>
      <w:hyperlink r:id="rId7" w:anchor="art22">
        <w:r>
          <w:rPr>
            <w:color w:val="000080"/>
            <w:sz w:val="22"/>
            <w:szCs w:val="22"/>
            <w:u w:val="single"/>
          </w:rPr>
          <w:t>Decreto nº 11.246, de 2022, art. 22, II);</w:t>
        </w:r>
      </w:hyperlink>
    </w:p>
    <w:p w14:paraId="00000043" w14:textId="77777777" w:rsidR="009D7B50" w:rsidRDefault="00493A9C">
      <w:pPr>
        <w:widowControl/>
        <w:spacing w:line="276" w:lineRule="auto"/>
        <w:jc w:val="both"/>
      </w:pPr>
      <w:r>
        <w:rPr>
          <w:sz w:val="22"/>
          <w:szCs w:val="22"/>
        </w:rPr>
        <w:t>9</w:t>
      </w:r>
      <w:r>
        <w:rPr>
          <w:color w:val="000000"/>
          <w:sz w:val="22"/>
          <w:szCs w:val="22"/>
        </w:rPr>
        <w:t>.6.2. Identificada qualquer inexatidão ou irregularidade, o fiscal técnico do contrato emitirá notificações para a correção da execução do contrato, determinando prazo para a correção. (</w:t>
      </w:r>
      <w:hyperlink r:id="rId8" w:anchor="art22">
        <w:r>
          <w:rPr>
            <w:color w:val="000080"/>
            <w:sz w:val="22"/>
            <w:szCs w:val="22"/>
            <w:u w:val="single"/>
          </w:rPr>
          <w:t>Decreto nº 11.246, de 2022, art. 22, III</w:t>
        </w:r>
      </w:hyperlink>
      <w:r>
        <w:rPr>
          <w:color w:val="000000"/>
          <w:sz w:val="22"/>
          <w:szCs w:val="22"/>
        </w:rPr>
        <w:t xml:space="preserve">); </w:t>
      </w:r>
    </w:p>
    <w:p w14:paraId="00000044" w14:textId="77777777" w:rsidR="009D7B50" w:rsidRDefault="00493A9C">
      <w:pPr>
        <w:widowControl/>
        <w:spacing w:line="276" w:lineRule="auto"/>
        <w:jc w:val="both"/>
      </w:pPr>
      <w:r>
        <w:rPr>
          <w:sz w:val="22"/>
          <w:szCs w:val="22"/>
        </w:rPr>
        <w:t>9</w:t>
      </w:r>
      <w:r>
        <w:rPr>
          <w:color w:val="000000"/>
          <w:sz w:val="22"/>
          <w:szCs w:val="22"/>
        </w:rPr>
        <w:t xml:space="preserve">.6.3. O fiscal técnico do contrato informará ao gestor do </w:t>
      </w:r>
      <w:r>
        <w:rPr>
          <w:sz w:val="22"/>
          <w:szCs w:val="22"/>
        </w:rPr>
        <w:t>contrato</w:t>
      </w:r>
      <w:r>
        <w:rPr>
          <w:color w:val="000000"/>
          <w:sz w:val="22"/>
          <w:szCs w:val="22"/>
        </w:rPr>
        <w:t>, em tempo hábil, a situação que demandar decisão ou adoção de medidas que ultrapassem sua competência, para que adote as medidas necessárias e saneadoras, se for o caso. (</w:t>
      </w:r>
      <w:hyperlink r:id="rId9" w:anchor="art22">
        <w:r>
          <w:rPr>
            <w:color w:val="000080"/>
            <w:sz w:val="22"/>
            <w:szCs w:val="22"/>
            <w:u w:val="single"/>
          </w:rPr>
          <w:t>Decreto nº 11.246, de 2022, art. 22, IV</w:t>
        </w:r>
      </w:hyperlink>
      <w:r>
        <w:rPr>
          <w:color w:val="000000"/>
          <w:sz w:val="22"/>
          <w:szCs w:val="22"/>
        </w:rPr>
        <w:t>).</w:t>
      </w:r>
    </w:p>
    <w:p w14:paraId="00000045" w14:textId="77777777" w:rsidR="009D7B50" w:rsidRDefault="00493A9C">
      <w:pPr>
        <w:widowControl/>
        <w:spacing w:line="276" w:lineRule="auto"/>
        <w:jc w:val="both"/>
      </w:pPr>
      <w:r>
        <w:rPr>
          <w:sz w:val="22"/>
          <w:szCs w:val="22"/>
        </w:rPr>
        <w:lastRenderedPageBreak/>
        <w:t>9</w:t>
      </w:r>
      <w:r>
        <w:rPr>
          <w:color w:val="000000"/>
          <w:sz w:val="22"/>
          <w:szCs w:val="22"/>
        </w:rPr>
        <w:t>.6.4.No caso de ocorrências que possam inviabilizar a execução do contrato nas datas aprazadas, o fiscal técnico do contrato comunicará o fato imediatamente ao gestor do contrato. (</w:t>
      </w:r>
      <w:hyperlink r:id="rId10" w:anchor="art22">
        <w:r>
          <w:rPr>
            <w:color w:val="000080"/>
            <w:sz w:val="22"/>
            <w:szCs w:val="22"/>
            <w:u w:val="single"/>
          </w:rPr>
          <w:t>Decreto nº 11.246, de 2022, art. 22, V</w:t>
        </w:r>
      </w:hyperlink>
      <w:r>
        <w:rPr>
          <w:color w:val="000000"/>
          <w:sz w:val="22"/>
          <w:szCs w:val="22"/>
        </w:rPr>
        <w:t>).</w:t>
      </w:r>
    </w:p>
    <w:p w14:paraId="00000046" w14:textId="77777777" w:rsidR="009D7B50" w:rsidRDefault="00493A9C">
      <w:pPr>
        <w:widowControl/>
        <w:spacing w:line="276" w:lineRule="auto"/>
        <w:jc w:val="both"/>
      </w:pPr>
      <w:r>
        <w:rPr>
          <w:color w:val="000000"/>
          <w:sz w:val="22"/>
          <w:szCs w:val="22"/>
        </w:rPr>
        <w:t xml:space="preserve">10.6.5. O fiscal técnico do contrato </w:t>
      </w:r>
      <w:r>
        <w:rPr>
          <w:sz w:val="22"/>
          <w:szCs w:val="22"/>
        </w:rPr>
        <w:t xml:space="preserve">deve </w:t>
      </w:r>
      <w:r>
        <w:rPr>
          <w:color w:val="000000"/>
          <w:sz w:val="22"/>
          <w:szCs w:val="22"/>
        </w:rPr>
        <w:t xml:space="preserve">comunicar ao gestor do contrato, em tempo hábil, o término do contrato sob sua responsabilidade, com vistas à renovação tempestiva ou à prorrogação contratual </w:t>
      </w:r>
      <w:hyperlink r:id="rId11" w:anchor="art22">
        <w:r>
          <w:rPr>
            <w:color w:val="000080"/>
            <w:sz w:val="22"/>
            <w:szCs w:val="22"/>
            <w:u w:val="single"/>
          </w:rPr>
          <w:t>(Decreto nº 11.246, de 2022, art. 22, VII</w:t>
        </w:r>
      </w:hyperlink>
      <w:r>
        <w:rPr>
          <w:color w:val="000000"/>
          <w:sz w:val="22"/>
          <w:szCs w:val="22"/>
        </w:rPr>
        <w:t>).</w:t>
      </w:r>
    </w:p>
    <w:p w14:paraId="00000047" w14:textId="77777777" w:rsidR="009D7B50" w:rsidRDefault="00493A9C">
      <w:pPr>
        <w:widowControl/>
        <w:spacing w:line="276" w:lineRule="auto"/>
        <w:jc w:val="both"/>
        <w:rPr>
          <w:sz w:val="22"/>
          <w:szCs w:val="22"/>
          <w:u w:val="single"/>
        </w:rPr>
      </w:pPr>
      <w:r>
        <w:rPr>
          <w:sz w:val="22"/>
          <w:szCs w:val="22"/>
          <w:u w:val="single"/>
        </w:rPr>
        <w:t>Fiscalização Administrativa</w:t>
      </w:r>
    </w:p>
    <w:p w14:paraId="00000048" w14:textId="77777777" w:rsidR="009D7B50" w:rsidRDefault="00493A9C">
      <w:pPr>
        <w:widowControl/>
        <w:spacing w:line="276" w:lineRule="auto"/>
        <w:jc w:val="both"/>
      </w:pPr>
      <w:r>
        <w:rPr>
          <w:sz w:val="22"/>
          <w:szCs w:val="22"/>
        </w:rPr>
        <w:t>9</w:t>
      </w:r>
      <w:r>
        <w:rPr>
          <w:color w:val="000000"/>
          <w:sz w:val="22"/>
          <w:szCs w:val="22"/>
        </w:rPr>
        <w:t>.7.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w:t>
      </w:r>
      <w:hyperlink r:id="rId12" w:anchor="art23">
        <w:r>
          <w:rPr>
            <w:color w:val="000080"/>
            <w:sz w:val="22"/>
            <w:szCs w:val="22"/>
            <w:u w:val="single"/>
          </w:rPr>
          <w:t>Art. 23, I e II, do Decreto nº 11.246, de 2022</w:t>
        </w:r>
      </w:hyperlink>
      <w:r>
        <w:rPr>
          <w:color w:val="000000"/>
          <w:sz w:val="22"/>
          <w:szCs w:val="22"/>
        </w:rPr>
        <w:t>).</w:t>
      </w:r>
    </w:p>
    <w:p w14:paraId="00000049" w14:textId="77777777" w:rsidR="009D7B50" w:rsidRDefault="00493A9C">
      <w:pPr>
        <w:widowControl/>
        <w:spacing w:line="276" w:lineRule="auto"/>
        <w:jc w:val="both"/>
      </w:pPr>
      <w:r>
        <w:rPr>
          <w:sz w:val="22"/>
          <w:szCs w:val="22"/>
        </w:rPr>
        <w:t>9</w:t>
      </w:r>
      <w:r>
        <w:rPr>
          <w:color w:val="000000"/>
          <w:sz w:val="22"/>
          <w:szCs w:val="22"/>
        </w:rPr>
        <w:t>.7.1. Caso ocorra descumprimento das obrigações contratuais, o fiscal administrativo do contrato atuará tempestivamente na solução do problema, reportando ao gestor do contrato para que tome as providências cabíveis, quando ultrapassar a sua competência; (</w:t>
      </w:r>
      <w:hyperlink r:id="rId13" w:anchor="art23">
        <w:r>
          <w:rPr>
            <w:color w:val="000080"/>
            <w:sz w:val="22"/>
            <w:szCs w:val="22"/>
            <w:u w:val="single"/>
          </w:rPr>
          <w:t>Decreto nº 11.246, de 2022, art. 23, IV</w:t>
        </w:r>
      </w:hyperlink>
      <w:r>
        <w:rPr>
          <w:color w:val="000000"/>
          <w:sz w:val="22"/>
          <w:szCs w:val="22"/>
        </w:rPr>
        <w:t>).</w:t>
      </w:r>
    </w:p>
    <w:p w14:paraId="0000004A" w14:textId="77777777" w:rsidR="009D7B50" w:rsidRDefault="00493A9C">
      <w:pPr>
        <w:widowControl/>
        <w:shd w:val="clear" w:color="auto" w:fill="FFFFFF"/>
        <w:spacing w:before="120" w:after="120" w:line="276" w:lineRule="auto"/>
        <w:jc w:val="both"/>
        <w:rPr>
          <w:color w:val="00000A"/>
          <w:sz w:val="22"/>
          <w:szCs w:val="22"/>
        </w:rPr>
      </w:pPr>
      <w:r>
        <w:rPr>
          <w:color w:val="00000A"/>
          <w:sz w:val="22"/>
          <w:szCs w:val="22"/>
        </w:rPr>
        <w:t>9</w:t>
      </w:r>
      <w:r>
        <w:rPr>
          <w:color w:val="00000A"/>
          <w:sz w:val="22"/>
          <w:szCs w:val="22"/>
        </w:rPr>
        <w:t>.7.2. 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w:t>
      </w:r>
    </w:p>
    <w:p w14:paraId="0000004B" w14:textId="77777777" w:rsidR="009D7B50" w:rsidRDefault="00493A9C">
      <w:pPr>
        <w:widowControl/>
        <w:spacing w:line="276" w:lineRule="auto"/>
        <w:jc w:val="both"/>
        <w:rPr>
          <w:sz w:val="22"/>
          <w:szCs w:val="22"/>
          <w:u w:val="single"/>
        </w:rPr>
      </w:pPr>
      <w:r>
        <w:rPr>
          <w:sz w:val="22"/>
          <w:szCs w:val="22"/>
          <w:u w:val="single"/>
        </w:rPr>
        <w:t>Gestor do Contrato</w:t>
      </w:r>
    </w:p>
    <w:p w14:paraId="0000004C" w14:textId="77777777" w:rsidR="009D7B50" w:rsidRDefault="00493A9C">
      <w:pPr>
        <w:widowControl/>
        <w:spacing w:line="276" w:lineRule="auto"/>
        <w:jc w:val="both"/>
        <w:rPr>
          <w:sz w:val="22"/>
          <w:szCs w:val="22"/>
        </w:rPr>
      </w:pPr>
      <w:r>
        <w:rPr>
          <w:sz w:val="22"/>
          <w:szCs w:val="22"/>
        </w:rPr>
        <w:t>Cabe ao gestor do contrato:</w:t>
      </w:r>
    </w:p>
    <w:p w14:paraId="0000004D" w14:textId="77777777" w:rsidR="009D7B50" w:rsidRDefault="00493A9C">
      <w:pPr>
        <w:widowControl/>
        <w:spacing w:line="276" w:lineRule="auto"/>
        <w:jc w:val="both"/>
      </w:pPr>
      <w:r>
        <w:rPr>
          <w:sz w:val="22"/>
          <w:szCs w:val="22"/>
        </w:rPr>
        <w:t>9</w:t>
      </w:r>
      <w:r>
        <w:rPr>
          <w:color w:val="000000"/>
          <w:sz w:val="22"/>
          <w:szCs w:val="22"/>
        </w:rPr>
        <w:t xml:space="preserve">.8. </w:t>
      </w:r>
      <w:r>
        <w:rPr>
          <w:sz w:val="22"/>
          <w:szCs w:val="22"/>
        </w:rPr>
        <w:t xml:space="preserve"> </w:t>
      </w:r>
      <w:r>
        <w:rPr>
          <w:color w:val="000000"/>
          <w:sz w:val="22"/>
          <w:szCs w:val="22"/>
        </w:rPr>
        <w:t xml:space="preserve"> 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hyperlink r:id="rId14" w:anchor="art21">
        <w:r>
          <w:rPr>
            <w:color w:val="000080"/>
            <w:sz w:val="22"/>
            <w:szCs w:val="22"/>
            <w:u w:val="single"/>
          </w:rPr>
          <w:t>Decreto nº 11.246, de 2022, art. 21, IV</w:t>
        </w:r>
      </w:hyperlink>
      <w:r>
        <w:rPr>
          <w:color w:val="000000"/>
          <w:sz w:val="22"/>
          <w:szCs w:val="22"/>
        </w:rPr>
        <w:t>).</w:t>
      </w:r>
    </w:p>
    <w:p w14:paraId="0000004E" w14:textId="77777777" w:rsidR="009D7B50" w:rsidRDefault="00493A9C">
      <w:pPr>
        <w:widowControl/>
        <w:spacing w:line="276" w:lineRule="auto"/>
        <w:jc w:val="both"/>
      </w:pPr>
      <w:r>
        <w:rPr>
          <w:sz w:val="22"/>
          <w:szCs w:val="22"/>
        </w:rPr>
        <w:t>9</w:t>
      </w:r>
      <w:r>
        <w:rPr>
          <w:color w:val="000000"/>
          <w:sz w:val="22"/>
          <w:szCs w:val="22"/>
        </w:rPr>
        <w:t>.8.1. acompanhar a manutenção das condições de habilitação da contratada, para fins de empenho de despesa e pagamento, e anotará os problemas que obstem o fluxo normal da liquidação e do pagamento da despesa no relatório de riscos eventuais. (</w:t>
      </w:r>
      <w:hyperlink r:id="rId15" w:anchor="art21">
        <w:r>
          <w:rPr>
            <w:color w:val="000080"/>
            <w:sz w:val="22"/>
            <w:szCs w:val="22"/>
            <w:u w:val="single"/>
          </w:rPr>
          <w:t>Decreto nº 11.246, de 2022, art. 21, III</w:t>
        </w:r>
      </w:hyperlink>
      <w:r>
        <w:rPr>
          <w:color w:val="000000"/>
          <w:sz w:val="22"/>
          <w:szCs w:val="22"/>
        </w:rPr>
        <w:t>).</w:t>
      </w:r>
    </w:p>
    <w:p w14:paraId="0000004F" w14:textId="77777777" w:rsidR="009D7B50" w:rsidRDefault="00493A9C">
      <w:pPr>
        <w:widowControl/>
        <w:spacing w:line="276" w:lineRule="auto"/>
        <w:jc w:val="both"/>
      </w:pPr>
      <w:r>
        <w:rPr>
          <w:sz w:val="22"/>
          <w:szCs w:val="22"/>
        </w:rPr>
        <w:t>9</w:t>
      </w:r>
      <w:r>
        <w:rPr>
          <w:color w:val="000000"/>
          <w:sz w:val="22"/>
          <w:szCs w:val="22"/>
        </w:rPr>
        <w:t>.8.2.</w:t>
      </w:r>
      <w:r>
        <w:rPr>
          <w:sz w:val="22"/>
          <w:szCs w:val="22"/>
        </w:rPr>
        <w:t xml:space="preserve"> </w:t>
      </w:r>
      <w:r>
        <w:rPr>
          <w:color w:val="000000"/>
          <w:sz w:val="22"/>
          <w:szCs w:val="22"/>
        </w:rPr>
        <w:t>acompanhar os registros realizados pelos fiscais do contrato, de todas as ocorrências relacionadas à execução do contrato e as medidas adotadas, informando, se for o caso, à autoridade superior àquelas que ultrapassarem a sua competência. (</w:t>
      </w:r>
      <w:hyperlink r:id="rId16" w:anchor="art21">
        <w:r>
          <w:rPr>
            <w:color w:val="000080"/>
            <w:sz w:val="22"/>
            <w:szCs w:val="22"/>
            <w:u w:val="single"/>
          </w:rPr>
          <w:t>Decreto nº 11.246, de 2022, art. 21, II</w:t>
        </w:r>
      </w:hyperlink>
      <w:r>
        <w:rPr>
          <w:color w:val="000000"/>
          <w:sz w:val="22"/>
          <w:szCs w:val="22"/>
        </w:rPr>
        <w:t>).</w:t>
      </w:r>
    </w:p>
    <w:p w14:paraId="00000050" w14:textId="77777777" w:rsidR="009D7B50" w:rsidRDefault="00493A9C">
      <w:pPr>
        <w:widowControl/>
        <w:spacing w:line="276" w:lineRule="auto"/>
        <w:jc w:val="both"/>
      </w:pPr>
      <w:r>
        <w:rPr>
          <w:sz w:val="22"/>
          <w:szCs w:val="22"/>
        </w:rPr>
        <w:t>9</w:t>
      </w:r>
      <w:r>
        <w:rPr>
          <w:color w:val="000000"/>
          <w:sz w:val="22"/>
          <w:szCs w:val="22"/>
        </w:rPr>
        <w:t xml:space="preserve">.8.3. </w:t>
      </w:r>
      <w:r>
        <w:rPr>
          <w:sz w:val="22"/>
          <w:szCs w:val="22"/>
        </w:rPr>
        <w:t xml:space="preserve"> </w:t>
      </w:r>
      <w:r>
        <w:rPr>
          <w:color w:val="000000"/>
          <w:sz w:val="22"/>
          <w:szCs w:val="22"/>
        </w:rPr>
        <w:t>emitir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hyperlink r:id="rId17" w:anchor="art21">
        <w:r>
          <w:rPr>
            <w:color w:val="000080"/>
            <w:sz w:val="22"/>
            <w:szCs w:val="22"/>
            <w:u w:val="single"/>
          </w:rPr>
          <w:t>Decreto nº 11.246, de 2022, art. 21, VIII</w:t>
        </w:r>
      </w:hyperlink>
      <w:r>
        <w:rPr>
          <w:color w:val="000000"/>
          <w:sz w:val="22"/>
          <w:szCs w:val="22"/>
        </w:rPr>
        <w:t>).</w:t>
      </w:r>
    </w:p>
    <w:p w14:paraId="00000051" w14:textId="77777777" w:rsidR="009D7B50" w:rsidRDefault="00493A9C">
      <w:pPr>
        <w:widowControl/>
        <w:spacing w:line="276" w:lineRule="auto"/>
        <w:jc w:val="both"/>
      </w:pPr>
      <w:r>
        <w:rPr>
          <w:sz w:val="22"/>
          <w:szCs w:val="22"/>
        </w:rPr>
        <w:t>9</w:t>
      </w:r>
      <w:r>
        <w:rPr>
          <w:color w:val="000000"/>
          <w:sz w:val="22"/>
          <w:szCs w:val="22"/>
        </w:rPr>
        <w:t>.8.4. tomar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hyperlink r:id="rId18" w:anchor="art21">
        <w:r>
          <w:rPr>
            <w:color w:val="000080"/>
            <w:sz w:val="22"/>
            <w:szCs w:val="22"/>
            <w:u w:val="single"/>
          </w:rPr>
          <w:t>Decreto nº 11.246, de 2022, art. 21, X</w:t>
        </w:r>
      </w:hyperlink>
      <w:r>
        <w:rPr>
          <w:color w:val="000000"/>
          <w:sz w:val="22"/>
          <w:szCs w:val="22"/>
        </w:rPr>
        <w:t>).</w:t>
      </w:r>
    </w:p>
    <w:p w14:paraId="00000052" w14:textId="77777777" w:rsidR="009D7B50" w:rsidRDefault="00493A9C">
      <w:pPr>
        <w:widowControl/>
        <w:spacing w:line="276" w:lineRule="auto"/>
        <w:jc w:val="both"/>
      </w:pPr>
      <w:r>
        <w:rPr>
          <w:sz w:val="22"/>
          <w:szCs w:val="22"/>
        </w:rPr>
        <w:t>9.</w:t>
      </w:r>
      <w:r>
        <w:rPr>
          <w:sz w:val="22"/>
          <w:szCs w:val="22"/>
        </w:rPr>
        <w:t>8.5</w:t>
      </w:r>
      <w:r>
        <w:rPr>
          <w:color w:val="000000"/>
          <w:sz w:val="22"/>
          <w:szCs w:val="22"/>
        </w:rPr>
        <w:t xml:space="preserve">. </w:t>
      </w:r>
      <w:r>
        <w:rPr>
          <w:sz w:val="22"/>
          <w:szCs w:val="22"/>
        </w:rPr>
        <w:t>elaborar</w:t>
      </w:r>
      <w:r>
        <w:rPr>
          <w:color w:val="000000"/>
          <w:sz w:val="22"/>
          <w:szCs w:val="22"/>
        </w:rPr>
        <w:t xml:space="preserve"> relatório final com informações sobre a consecução dos objetivos que tenham justificado a contratação e eventuais condutas a serem adotadas para o aprimoramento das atividades da Administração. (</w:t>
      </w:r>
      <w:hyperlink r:id="rId19" w:anchor="art21">
        <w:r>
          <w:rPr>
            <w:color w:val="000080"/>
            <w:sz w:val="22"/>
            <w:szCs w:val="22"/>
            <w:u w:val="single"/>
          </w:rPr>
          <w:t>Decreto nº 11.246, de 2022, art. 21, VI</w:t>
        </w:r>
      </w:hyperlink>
      <w:r>
        <w:rPr>
          <w:color w:val="000000"/>
          <w:sz w:val="22"/>
          <w:szCs w:val="22"/>
        </w:rPr>
        <w:t xml:space="preserve">). </w:t>
      </w:r>
    </w:p>
    <w:p w14:paraId="00000053" w14:textId="77777777" w:rsidR="009D7B50" w:rsidRDefault="00493A9C">
      <w:pPr>
        <w:widowControl/>
        <w:spacing w:line="276" w:lineRule="auto"/>
        <w:jc w:val="both"/>
        <w:rPr>
          <w:sz w:val="22"/>
          <w:szCs w:val="22"/>
        </w:rPr>
      </w:pPr>
      <w:r>
        <w:rPr>
          <w:sz w:val="22"/>
          <w:szCs w:val="22"/>
        </w:rPr>
        <w:t>9.8</w:t>
      </w:r>
      <w:r>
        <w:rPr>
          <w:sz w:val="22"/>
          <w:szCs w:val="22"/>
        </w:rPr>
        <w:t xml:space="preserve">.6. enviar a documentação pertinente ao setor </w:t>
      </w:r>
      <w:r>
        <w:rPr>
          <w:sz w:val="22"/>
          <w:szCs w:val="22"/>
        </w:rPr>
        <w:t>competente</w:t>
      </w:r>
      <w:r>
        <w:rPr>
          <w:sz w:val="22"/>
          <w:szCs w:val="22"/>
        </w:rPr>
        <w:t xml:space="preserve"> para a formalização dos procedimentos de liquidação e pagamento, no valor dimensionado pela fiscalização e gestão nos termos do contrato.</w:t>
      </w:r>
    </w:p>
    <w:p w14:paraId="00000054" w14:textId="77777777" w:rsidR="009D7B50" w:rsidRDefault="009D7B50">
      <w:pPr>
        <w:widowControl/>
        <w:tabs>
          <w:tab w:val="left" w:pos="0"/>
        </w:tabs>
        <w:spacing w:line="276" w:lineRule="auto"/>
        <w:ind w:right="284"/>
        <w:jc w:val="both"/>
        <w:rPr>
          <w:sz w:val="22"/>
          <w:szCs w:val="22"/>
        </w:rPr>
      </w:pPr>
    </w:p>
    <w:p w14:paraId="00000055" w14:textId="77777777" w:rsidR="009D7B50" w:rsidRDefault="00493A9C">
      <w:pPr>
        <w:widowControl/>
        <w:tabs>
          <w:tab w:val="left" w:pos="0"/>
        </w:tabs>
        <w:spacing w:line="276" w:lineRule="auto"/>
        <w:ind w:right="4"/>
        <w:jc w:val="both"/>
        <w:rPr>
          <w:b/>
          <w:color w:val="000000"/>
          <w:sz w:val="22"/>
          <w:szCs w:val="22"/>
        </w:rPr>
      </w:pPr>
      <w:r>
        <w:rPr>
          <w:b/>
          <w:color w:val="000000"/>
          <w:sz w:val="22"/>
          <w:szCs w:val="22"/>
        </w:rPr>
        <w:t>1</w:t>
      </w:r>
      <w:r>
        <w:rPr>
          <w:b/>
          <w:sz w:val="22"/>
          <w:szCs w:val="22"/>
        </w:rPr>
        <w:t>0</w:t>
      </w:r>
      <w:r>
        <w:rPr>
          <w:b/>
          <w:color w:val="000000"/>
          <w:sz w:val="22"/>
          <w:szCs w:val="22"/>
        </w:rPr>
        <w:t>. HABILITAÇÃO:</w:t>
      </w:r>
    </w:p>
    <w:p w14:paraId="00000056" w14:textId="77777777" w:rsidR="009D7B50" w:rsidRDefault="00493A9C">
      <w:pPr>
        <w:widowControl/>
        <w:tabs>
          <w:tab w:val="left" w:pos="0"/>
        </w:tabs>
        <w:spacing w:line="276" w:lineRule="auto"/>
        <w:ind w:right="4"/>
        <w:jc w:val="both"/>
        <w:rPr>
          <w:color w:val="000000"/>
          <w:sz w:val="22"/>
          <w:szCs w:val="22"/>
        </w:rPr>
      </w:pPr>
      <w:r>
        <w:rPr>
          <w:color w:val="000000"/>
          <w:sz w:val="22"/>
          <w:szCs w:val="22"/>
        </w:rPr>
        <w:t>1</w:t>
      </w:r>
      <w:r>
        <w:rPr>
          <w:sz w:val="22"/>
          <w:szCs w:val="22"/>
        </w:rPr>
        <w:t>0</w:t>
      </w:r>
      <w:r>
        <w:rPr>
          <w:color w:val="000000"/>
          <w:sz w:val="22"/>
          <w:szCs w:val="22"/>
        </w:rPr>
        <w:t>.1. Para fins de habilitação ao certame, os interessados terão de satisfazer os requisitos relativos a:</w:t>
      </w:r>
    </w:p>
    <w:p w14:paraId="00000057" w14:textId="77777777" w:rsidR="009D7B50" w:rsidRDefault="00493A9C">
      <w:pPr>
        <w:widowControl/>
        <w:tabs>
          <w:tab w:val="left" w:pos="0"/>
        </w:tabs>
        <w:spacing w:line="276" w:lineRule="auto"/>
        <w:ind w:right="4"/>
        <w:jc w:val="both"/>
        <w:rPr>
          <w:color w:val="000000"/>
          <w:sz w:val="22"/>
          <w:szCs w:val="22"/>
        </w:rPr>
      </w:pPr>
      <w:r>
        <w:rPr>
          <w:color w:val="000000"/>
          <w:sz w:val="22"/>
          <w:szCs w:val="22"/>
        </w:rPr>
        <w:lastRenderedPageBreak/>
        <w:t>a) Cumprimento do disposto no inciso XXXIII do art. 7º da Constituição Federal e na Lei nº 9.854/99;</w:t>
      </w:r>
    </w:p>
    <w:p w14:paraId="00000058" w14:textId="77777777" w:rsidR="009D7B50" w:rsidRDefault="00493A9C">
      <w:pPr>
        <w:widowControl/>
        <w:tabs>
          <w:tab w:val="left" w:pos="0"/>
        </w:tabs>
        <w:spacing w:line="276" w:lineRule="auto"/>
        <w:ind w:right="4"/>
        <w:jc w:val="both"/>
        <w:rPr>
          <w:color w:val="000000"/>
          <w:sz w:val="22"/>
          <w:szCs w:val="22"/>
        </w:rPr>
      </w:pPr>
      <w:r>
        <w:rPr>
          <w:color w:val="000000"/>
          <w:sz w:val="22"/>
          <w:szCs w:val="22"/>
        </w:rPr>
        <w:t>b) Habilitação jurídica;</w:t>
      </w:r>
    </w:p>
    <w:p w14:paraId="00000059" w14:textId="77777777" w:rsidR="009D7B50" w:rsidRDefault="00493A9C">
      <w:pPr>
        <w:widowControl/>
        <w:tabs>
          <w:tab w:val="left" w:pos="0"/>
        </w:tabs>
        <w:spacing w:line="276" w:lineRule="auto"/>
        <w:ind w:right="4"/>
        <w:jc w:val="both"/>
        <w:rPr>
          <w:sz w:val="22"/>
          <w:szCs w:val="22"/>
        </w:rPr>
      </w:pPr>
      <w:bookmarkStart w:id="0" w:name="_kd38vcy1tr36" w:colFirst="0" w:colLast="0"/>
      <w:bookmarkEnd w:id="0"/>
      <w:r>
        <w:rPr>
          <w:color w:val="000000"/>
          <w:sz w:val="22"/>
          <w:szCs w:val="22"/>
        </w:rPr>
        <w:t>c) Regularidade Fiscal, Social e Trabalhista</w:t>
      </w:r>
      <w:r>
        <w:rPr>
          <w:sz w:val="22"/>
          <w:szCs w:val="22"/>
        </w:rPr>
        <w:t>.</w:t>
      </w:r>
    </w:p>
    <w:p w14:paraId="0000005A" w14:textId="77777777" w:rsidR="009D7B50" w:rsidRDefault="00493A9C">
      <w:pPr>
        <w:widowControl/>
        <w:tabs>
          <w:tab w:val="left" w:pos="0"/>
          <w:tab w:val="left" w:pos="720"/>
        </w:tabs>
        <w:ind w:right="4"/>
        <w:jc w:val="both"/>
        <w:rPr>
          <w:color w:val="000000"/>
          <w:sz w:val="22"/>
          <w:szCs w:val="22"/>
        </w:rPr>
      </w:pPr>
      <w:r>
        <w:rPr>
          <w:color w:val="000000"/>
          <w:sz w:val="22"/>
          <w:szCs w:val="22"/>
        </w:rPr>
        <w:t>1</w:t>
      </w:r>
      <w:r>
        <w:rPr>
          <w:sz w:val="22"/>
          <w:szCs w:val="22"/>
        </w:rPr>
        <w:t>0</w:t>
      </w:r>
      <w:r>
        <w:rPr>
          <w:color w:val="000000"/>
          <w:sz w:val="22"/>
          <w:szCs w:val="22"/>
        </w:rPr>
        <w:t xml:space="preserve">.2. O cumprimento do disposto no item “a” dar-se-á mediante declaração do interessado de que não possui em seu quadro de pessoal empregado(s) com menos de 18 (dezoito) anos em trabalho noturno, perigoso ou  insalubre e de 16 (dezesseis) anos em qualquer trabalho, salvo na condição de aprendiz, a partir de 14 (quatorze) anos, para o caso de pessoa Jurídica. </w:t>
      </w:r>
    </w:p>
    <w:p w14:paraId="0000005B" w14:textId="77777777" w:rsidR="009D7B50" w:rsidRDefault="009D7B50">
      <w:pPr>
        <w:widowControl/>
        <w:tabs>
          <w:tab w:val="left" w:pos="0"/>
          <w:tab w:val="left" w:pos="720"/>
        </w:tabs>
        <w:ind w:right="4"/>
        <w:jc w:val="both"/>
        <w:rPr>
          <w:sz w:val="22"/>
          <w:szCs w:val="22"/>
        </w:rPr>
      </w:pPr>
    </w:p>
    <w:p w14:paraId="0000005C" w14:textId="77777777" w:rsidR="009D7B50" w:rsidRDefault="00493A9C">
      <w:pPr>
        <w:widowControl/>
        <w:tabs>
          <w:tab w:val="left" w:pos="0"/>
          <w:tab w:val="left" w:pos="720"/>
        </w:tabs>
        <w:ind w:right="4"/>
        <w:jc w:val="both"/>
        <w:rPr>
          <w:b/>
          <w:color w:val="000000"/>
          <w:sz w:val="22"/>
          <w:szCs w:val="22"/>
        </w:rPr>
      </w:pPr>
      <w:r>
        <w:rPr>
          <w:b/>
          <w:color w:val="000000"/>
          <w:sz w:val="22"/>
          <w:szCs w:val="22"/>
        </w:rPr>
        <w:t>PARA PESSOA JURÍDICA</w:t>
      </w:r>
    </w:p>
    <w:p w14:paraId="0000005D" w14:textId="77777777" w:rsidR="009D7B50" w:rsidRDefault="00493A9C">
      <w:pPr>
        <w:widowControl/>
        <w:tabs>
          <w:tab w:val="left" w:pos="0"/>
        </w:tabs>
        <w:spacing w:line="276" w:lineRule="auto"/>
        <w:ind w:right="4"/>
        <w:jc w:val="both"/>
        <w:rPr>
          <w:b/>
          <w:color w:val="000000"/>
          <w:sz w:val="22"/>
          <w:szCs w:val="22"/>
        </w:rPr>
      </w:pPr>
      <w:r>
        <w:rPr>
          <w:color w:val="000000"/>
          <w:sz w:val="22"/>
          <w:szCs w:val="22"/>
        </w:rPr>
        <w:t>1</w:t>
      </w:r>
      <w:r>
        <w:rPr>
          <w:sz w:val="22"/>
          <w:szCs w:val="22"/>
        </w:rPr>
        <w:t>0</w:t>
      </w:r>
      <w:r>
        <w:rPr>
          <w:color w:val="000000"/>
          <w:sz w:val="22"/>
          <w:szCs w:val="22"/>
        </w:rPr>
        <w:t xml:space="preserve">.3.  </w:t>
      </w:r>
      <w:r>
        <w:rPr>
          <w:b/>
          <w:color w:val="000000"/>
          <w:sz w:val="22"/>
          <w:szCs w:val="22"/>
        </w:rPr>
        <w:t>Os documentos relativos à Habilitação Jurídica são:</w:t>
      </w:r>
    </w:p>
    <w:p w14:paraId="0000005E" w14:textId="77777777" w:rsidR="009D7B50" w:rsidRDefault="00493A9C">
      <w:pPr>
        <w:widowControl/>
        <w:tabs>
          <w:tab w:val="left" w:pos="0"/>
        </w:tabs>
        <w:spacing w:line="276" w:lineRule="auto"/>
        <w:ind w:right="4"/>
        <w:jc w:val="both"/>
        <w:rPr>
          <w:sz w:val="22"/>
          <w:szCs w:val="22"/>
        </w:rPr>
      </w:pPr>
      <w:r>
        <w:rPr>
          <w:color w:val="000000"/>
          <w:sz w:val="22"/>
          <w:szCs w:val="22"/>
        </w:rPr>
        <w:t xml:space="preserve">a)  No caso de </w:t>
      </w:r>
      <w:r>
        <w:rPr>
          <w:b/>
          <w:color w:val="000000"/>
          <w:sz w:val="22"/>
          <w:szCs w:val="22"/>
        </w:rPr>
        <w:t>empresário individual</w:t>
      </w:r>
      <w:r>
        <w:rPr>
          <w:color w:val="000000"/>
          <w:sz w:val="22"/>
          <w:szCs w:val="22"/>
        </w:rPr>
        <w:t>: inscrição no Registro Público de Empresas Mercantis, a cargo da Junta Comercial da respectiva sede;</w:t>
      </w:r>
    </w:p>
    <w:p w14:paraId="0000005F" w14:textId="77777777" w:rsidR="009D7B50" w:rsidRDefault="00493A9C">
      <w:pPr>
        <w:widowControl/>
        <w:tabs>
          <w:tab w:val="left" w:pos="0"/>
        </w:tabs>
        <w:spacing w:line="276" w:lineRule="auto"/>
        <w:ind w:right="4"/>
        <w:jc w:val="both"/>
        <w:rPr>
          <w:sz w:val="22"/>
          <w:szCs w:val="22"/>
        </w:rPr>
      </w:pPr>
      <w:r>
        <w:rPr>
          <w:color w:val="000000"/>
          <w:sz w:val="22"/>
          <w:szCs w:val="22"/>
        </w:rPr>
        <w:t xml:space="preserve">b) Em caso de </w:t>
      </w:r>
      <w:r>
        <w:rPr>
          <w:b/>
          <w:color w:val="000000"/>
          <w:sz w:val="22"/>
          <w:szCs w:val="22"/>
        </w:rPr>
        <w:t>Microempreendedor Individual – MEI</w:t>
      </w:r>
      <w:r>
        <w:rPr>
          <w:color w:val="000000"/>
          <w:sz w:val="22"/>
          <w:szCs w:val="22"/>
        </w:rPr>
        <w:t>, se for o caso: Certificado da Condição de Microempreendedor Individual - CCMEI, cuja aceitação ficará condicionada à verificação da autenticidade no sítio www.portaldoempreendedor.gov.br;</w:t>
      </w:r>
    </w:p>
    <w:p w14:paraId="00000060" w14:textId="77777777" w:rsidR="009D7B50" w:rsidRDefault="00493A9C">
      <w:pPr>
        <w:tabs>
          <w:tab w:val="left" w:pos="0"/>
        </w:tabs>
        <w:spacing w:line="276" w:lineRule="auto"/>
        <w:ind w:right="4"/>
        <w:jc w:val="both"/>
        <w:rPr>
          <w:sz w:val="22"/>
          <w:szCs w:val="22"/>
        </w:rPr>
      </w:pPr>
      <w:r>
        <w:rPr>
          <w:color w:val="000000"/>
          <w:sz w:val="22"/>
          <w:szCs w:val="22"/>
        </w:rPr>
        <w:t xml:space="preserve">c) Em caso de </w:t>
      </w:r>
      <w:r>
        <w:rPr>
          <w:b/>
          <w:color w:val="000000"/>
          <w:sz w:val="22"/>
          <w:szCs w:val="22"/>
        </w:rPr>
        <w:t>Sociedade empresária, sociedade limitada unipessoal – SLU ou sociedade identificada como empresa individual de responsabilidade limitada - EIRELI</w:t>
      </w:r>
      <w:r>
        <w:rPr>
          <w:color w:val="000000"/>
          <w:sz w:val="22"/>
          <w:szCs w:val="22"/>
        </w:rPr>
        <w:t>: inscrição do ato constitutivo, estatuto ou contrato social no Registro Público de Empresas Mercantis, a cargo da Junta Comercial da respectiva sede, acompanhada de documento comprobatório de seus administradores;</w:t>
      </w:r>
    </w:p>
    <w:p w14:paraId="00000061" w14:textId="77777777" w:rsidR="009D7B50" w:rsidRDefault="00493A9C">
      <w:pPr>
        <w:widowControl/>
        <w:tabs>
          <w:tab w:val="left" w:pos="0"/>
        </w:tabs>
        <w:spacing w:line="276" w:lineRule="auto"/>
        <w:ind w:right="4"/>
        <w:jc w:val="both"/>
        <w:rPr>
          <w:sz w:val="22"/>
          <w:szCs w:val="22"/>
        </w:rPr>
      </w:pPr>
      <w:r>
        <w:rPr>
          <w:color w:val="000000"/>
          <w:sz w:val="22"/>
          <w:szCs w:val="22"/>
        </w:rPr>
        <w:t xml:space="preserve">d) Em caso de </w:t>
      </w:r>
      <w:r>
        <w:rPr>
          <w:b/>
          <w:color w:val="000000"/>
          <w:sz w:val="22"/>
          <w:szCs w:val="22"/>
        </w:rPr>
        <w:t>Filial, sucursal ou agência de sociedade simples ou empresária</w:t>
      </w:r>
      <w:r>
        <w:rPr>
          <w:color w:val="000000"/>
          <w:sz w:val="22"/>
          <w:szCs w:val="22"/>
        </w:rPr>
        <w:t xml:space="preserve"> - inscrição do ato constitutivo da filial, sucursal ou agência da sociedade simples ou empresária, respectivamente, no Registro Civil das Pessoas Jurídicas ou no Registro Público de Empresas Mercantis onde tem sede a matriz;</w:t>
      </w:r>
    </w:p>
    <w:p w14:paraId="00000062" w14:textId="77777777" w:rsidR="009D7B50" w:rsidRDefault="00493A9C">
      <w:pPr>
        <w:widowControl/>
        <w:tabs>
          <w:tab w:val="left" w:pos="0"/>
        </w:tabs>
        <w:spacing w:line="276" w:lineRule="auto"/>
        <w:ind w:right="4"/>
        <w:jc w:val="both"/>
        <w:rPr>
          <w:sz w:val="22"/>
          <w:szCs w:val="22"/>
        </w:rPr>
      </w:pPr>
      <w:r>
        <w:rPr>
          <w:color w:val="000000"/>
          <w:sz w:val="22"/>
          <w:szCs w:val="22"/>
        </w:rPr>
        <w:t xml:space="preserve">e) Em caso de </w:t>
      </w:r>
      <w:r>
        <w:rPr>
          <w:b/>
          <w:color w:val="000000"/>
          <w:sz w:val="22"/>
          <w:szCs w:val="22"/>
        </w:rPr>
        <w:t>Sociedade simples</w:t>
      </w:r>
      <w:r>
        <w:rPr>
          <w:color w:val="000000"/>
          <w:sz w:val="22"/>
          <w:szCs w:val="22"/>
        </w:rPr>
        <w:t>: inscrição do ato constitutivo no Registro Civil das Pessoas Jurídicas do local de sua sede, acompanhada de prova da indicação dos seus administradores;</w:t>
      </w:r>
    </w:p>
    <w:p w14:paraId="00000063" w14:textId="77777777" w:rsidR="009D7B50" w:rsidRDefault="00493A9C">
      <w:pPr>
        <w:widowControl/>
        <w:tabs>
          <w:tab w:val="left" w:pos="0"/>
        </w:tabs>
        <w:spacing w:line="276" w:lineRule="auto"/>
        <w:ind w:right="4"/>
        <w:jc w:val="both"/>
        <w:rPr>
          <w:sz w:val="22"/>
          <w:szCs w:val="22"/>
        </w:rPr>
      </w:pPr>
      <w:r>
        <w:rPr>
          <w:color w:val="000000"/>
          <w:sz w:val="22"/>
          <w:szCs w:val="22"/>
        </w:rPr>
        <w:t xml:space="preserve">f) </w:t>
      </w:r>
      <w:r>
        <w:rPr>
          <w:b/>
          <w:color w:val="000000"/>
          <w:sz w:val="22"/>
          <w:szCs w:val="22"/>
        </w:rPr>
        <w:t>Sociedade empresária estrangeira com atuação permanente no País</w:t>
      </w:r>
      <w:r>
        <w:rPr>
          <w:color w:val="000000"/>
          <w:sz w:val="22"/>
          <w:szCs w:val="22"/>
        </w:rPr>
        <w:t xml:space="preserve">: decreto de autorização para funcionamento no Brasil; </w:t>
      </w:r>
    </w:p>
    <w:p w14:paraId="00000064" w14:textId="77777777" w:rsidR="009D7B50" w:rsidRDefault="00493A9C">
      <w:pPr>
        <w:widowControl/>
        <w:tabs>
          <w:tab w:val="left" w:pos="0"/>
        </w:tabs>
        <w:spacing w:line="276" w:lineRule="auto"/>
        <w:ind w:right="4"/>
        <w:jc w:val="both"/>
        <w:rPr>
          <w:sz w:val="22"/>
          <w:szCs w:val="22"/>
        </w:rPr>
      </w:pPr>
      <w:r>
        <w:rPr>
          <w:color w:val="000000"/>
          <w:sz w:val="22"/>
          <w:szCs w:val="22"/>
        </w:rPr>
        <w:t xml:space="preserve">g) </w:t>
      </w:r>
      <w:r>
        <w:rPr>
          <w:b/>
          <w:color w:val="000000"/>
          <w:sz w:val="22"/>
          <w:szCs w:val="22"/>
        </w:rPr>
        <w:t>Sociedade cooperativa:</w:t>
      </w:r>
      <w:r>
        <w:rPr>
          <w:color w:val="000000"/>
          <w:sz w:val="22"/>
          <w:szCs w:val="22"/>
        </w:rPr>
        <w:t xml:space="preserve"> ata de fundação e estatuto social, com a ata da assembleia que o aprovou, devidamente arquivado na Junta Comercial ou inscrito no Registro Civil das Pessoas Jurídicas da respectiva sede, além do registro de que trata o art. 107 da Lei nº 5.764, de 1971.</w:t>
      </w:r>
    </w:p>
    <w:p w14:paraId="00000065" w14:textId="77777777" w:rsidR="009D7B50" w:rsidRDefault="00493A9C">
      <w:pPr>
        <w:widowControl/>
        <w:tabs>
          <w:tab w:val="left" w:pos="0"/>
        </w:tabs>
        <w:spacing w:line="276" w:lineRule="auto"/>
        <w:ind w:right="4"/>
        <w:jc w:val="both"/>
        <w:rPr>
          <w:color w:val="000000"/>
          <w:sz w:val="22"/>
          <w:szCs w:val="22"/>
        </w:rPr>
      </w:pPr>
      <w:r>
        <w:rPr>
          <w:color w:val="000000"/>
          <w:sz w:val="22"/>
          <w:szCs w:val="22"/>
        </w:rPr>
        <w:t>1</w:t>
      </w:r>
      <w:r>
        <w:rPr>
          <w:sz w:val="22"/>
          <w:szCs w:val="22"/>
        </w:rPr>
        <w:t>0</w:t>
      </w:r>
      <w:r>
        <w:rPr>
          <w:color w:val="000000"/>
          <w:sz w:val="22"/>
          <w:szCs w:val="22"/>
        </w:rPr>
        <w:t>.3.1. Os documentos apresentados deverão estar acompanhados de todas as alterações ou da consolidação respectiva.</w:t>
      </w:r>
    </w:p>
    <w:p w14:paraId="00000066" w14:textId="77777777" w:rsidR="009D7B50" w:rsidRDefault="00493A9C">
      <w:pPr>
        <w:widowControl/>
        <w:tabs>
          <w:tab w:val="left" w:pos="0"/>
        </w:tabs>
        <w:spacing w:line="276" w:lineRule="auto"/>
        <w:ind w:right="4"/>
        <w:jc w:val="both"/>
        <w:rPr>
          <w:b/>
          <w:sz w:val="22"/>
          <w:szCs w:val="22"/>
        </w:rPr>
      </w:pPr>
      <w:r>
        <w:rPr>
          <w:color w:val="000000"/>
          <w:sz w:val="22"/>
          <w:szCs w:val="22"/>
        </w:rPr>
        <w:t>1</w:t>
      </w:r>
      <w:r>
        <w:rPr>
          <w:sz w:val="22"/>
          <w:szCs w:val="22"/>
        </w:rPr>
        <w:t>0</w:t>
      </w:r>
      <w:r>
        <w:rPr>
          <w:color w:val="000000"/>
          <w:sz w:val="22"/>
          <w:szCs w:val="22"/>
        </w:rPr>
        <w:t xml:space="preserve">.4. </w:t>
      </w:r>
      <w:r>
        <w:rPr>
          <w:b/>
          <w:color w:val="000000"/>
          <w:sz w:val="22"/>
          <w:szCs w:val="22"/>
        </w:rPr>
        <w:t>Os documentos relativos à Regularidade Fiscal, Socia</w:t>
      </w:r>
      <w:r>
        <w:rPr>
          <w:b/>
          <w:sz w:val="22"/>
          <w:szCs w:val="22"/>
        </w:rPr>
        <w:t>l</w:t>
      </w:r>
      <w:r>
        <w:rPr>
          <w:b/>
          <w:color w:val="000000"/>
          <w:sz w:val="22"/>
          <w:szCs w:val="22"/>
        </w:rPr>
        <w:t xml:space="preserve"> e Trabalhista são:</w:t>
      </w:r>
    </w:p>
    <w:p w14:paraId="00000067" w14:textId="77777777" w:rsidR="009D7B50" w:rsidRDefault="00493A9C">
      <w:pPr>
        <w:widowControl/>
        <w:tabs>
          <w:tab w:val="left" w:pos="0"/>
          <w:tab w:val="left" w:pos="1440"/>
        </w:tabs>
        <w:spacing w:line="276" w:lineRule="auto"/>
        <w:ind w:right="4"/>
        <w:jc w:val="both"/>
        <w:rPr>
          <w:color w:val="000000"/>
          <w:sz w:val="22"/>
          <w:szCs w:val="22"/>
        </w:rPr>
      </w:pPr>
      <w:r>
        <w:rPr>
          <w:color w:val="000000"/>
          <w:sz w:val="22"/>
          <w:szCs w:val="22"/>
        </w:rPr>
        <w:t>a) Comprovante de Inscrição e de Situação Cadastral no CNPJ;</w:t>
      </w:r>
    </w:p>
    <w:p w14:paraId="00000068" w14:textId="77777777" w:rsidR="009D7B50" w:rsidRDefault="00493A9C">
      <w:pPr>
        <w:widowControl/>
        <w:tabs>
          <w:tab w:val="left" w:pos="0"/>
          <w:tab w:val="left" w:pos="1440"/>
        </w:tabs>
        <w:spacing w:line="276" w:lineRule="auto"/>
        <w:ind w:right="4"/>
        <w:jc w:val="both"/>
        <w:rPr>
          <w:sz w:val="22"/>
          <w:szCs w:val="22"/>
        </w:rPr>
      </w:pPr>
      <w:r>
        <w:rPr>
          <w:sz w:val="22"/>
          <w:szCs w:val="22"/>
        </w:rPr>
        <w:t xml:space="preserve">b)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w:t>
      </w:r>
      <w:r>
        <w:rPr>
          <w:sz w:val="22"/>
          <w:szCs w:val="22"/>
        </w:rPr>
        <w:t>da Fazenda Nacional;</w:t>
      </w:r>
    </w:p>
    <w:p w14:paraId="00000069" w14:textId="77777777" w:rsidR="009D7B50" w:rsidRDefault="00493A9C">
      <w:pPr>
        <w:widowControl/>
        <w:tabs>
          <w:tab w:val="left" w:pos="0"/>
          <w:tab w:val="left" w:pos="1440"/>
        </w:tabs>
        <w:spacing w:line="276" w:lineRule="auto"/>
        <w:ind w:right="4"/>
        <w:jc w:val="both"/>
        <w:rPr>
          <w:sz w:val="22"/>
          <w:szCs w:val="22"/>
        </w:rPr>
      </w:pPr>
      <w:r>
        <w:rPr>
          <w:sz w:val="22"/>
          <w:szCs w:val="22"/>
        </w:rPr>
        <w:t>c</w:t>
      </w:r>
      <w:r>
        <w:rPr>
          <w:color w:val="000000"/>
          <w:sz w:val="22"/>
          <w:szCs w:val="22"/>
        </w:rPr>
        <w:t>) Comprovante de inscrição no Cadastro de contribuinte estadual, relativo ao domicílio ou sede do licitante, pertinente ao seu ramo de atividade e compatível com o objeto contratual;</w:t>
      </w:r>
    </w:p>
    <w:p w14:paraId="0000006A" w14:textId="77777777" w:rsidR="009D7B50" w:rsidRDefault="00493A9C">
      <w:pPr>
        <w:widowControl/>
        <w:tabs>
          <w:tab w:val="left" w:pos="0"/>
          <w:tab w:val="left" w:pos="1440"/>
        </w:tabs>
        <w:spacing w:line="276" w:lineRule="auto"/>
        <w:ind w:right="4"/>
        <w:jc w:val="both"/>
        <w:rPr>
          <w:sz w:val="22"/>
          <w:szCs w:val="22"/>
        </w:rPr>
      </w:pPr>
      <w:r>
        <w:rPr>
          <w:sz w:val="22"/>
          <w:szCs w:val="22"/>
        </w:rPr>
        <w:t>d</w:t>
      </w:r>
      <w:r>
        <w:rPr>
          <w:color w:val="000000"/>
          <w:sz w:val="22"/>
          <w:szCs w:val="22"/>
        </w:rPr>
        <w:t>) Prova de regularidade relativa com a Fazenda Estadual do domicílio ou sede do fornecedor, relativo à atividade em cujo exercício contrata ou concorre;</w:t>
      </w:r>
    </w:p>
    <w:p w14:paraId="0000006B" w14:textId="77777777" w:rsidR="009D7B50" w:rsidRDefault="00493A9C">
      <w:pPr>
        <w:widowControl/>
        <w:tabs>
          <w:tab w:val="left" w:pos="0"/>
          <w:tab w:val="left" w:pos="1440"/>
        </w:tabs>
        <w:spacing w:line="276" w:lineRule="auto"/>
        <w:ind w:right="4"/>
        <w:jc w:val="both"/>
        <w:rPr>
          <w:sz w:val="22"/>
          <w:szCs w:val="22"/>
        </w:rPr>
      </w:pPr>
      <w:r>
        <w:rPr>
          <w:sz w:val="22"/>
          <w:szCs w:val="22"/>
        </w:rPr>
        <w:t>e</w:t>
      </w:r>
      <w:r>
        <w:rPr>
          <w:color w:val="000000"/>
          <w:sz w:val="22"/>
          <w:szCs w:val="22"/>
        </w:rPr>
        <w:t>) Prova de regularidade relativa Fundo de Garantia do Tempo de Serviço (FGTS);</w:t>
      </w:r>
    </w:p>
    <w:p w14:paraId="0000006C" w14:textId="77777777" w:rsidR="009D7B50" w:rsidRDefault="00493A9C">
      <w:pPr>
        <w:widowControl/>
        <w:tabs>
          <w:tab w:val="left" w:pos="0"/>
          <w:tab w:val="left" w:pos="1440"/>
        </w:tabs>
        <w:spacing w:line="276" w:lineRule="auto"/>
        <w:ind w:right="4"/>
        <w:jc w:val="both"/>
        <w:rPr>
          <w:sz w:val="22"/>
          <w:szCs w:val="22"/>
        </w:rPr>
      </w:pPr>
      <w:r>
        <w:rPr>
          <w:sz w:val="22"/>
          <w:szCs w:val="22"/>
        </w:rPr>
        <w:t>f</w:t>
      </w:r>
      <w:r>
        <w:rPr>
          <w:color w:val="000000"/>
          <w:sz w:val="22"/>
          <w:szCs w:val="22"/>
        </w:rPr>
        <w:t>)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0000006D" w14:textId="77777777" w:rsidR="009D7B50" w:rsidRDefault="00493A9C">
      <w:pPr>
        <w:widowControl/>
        <w:tabs>
          <w:tab w:val="left" w:pos="0"/>
          <w:tab w:val="left" w:pos="1440"/>
        </w:tabs>
        <w:spacing w:line="276" w:lineRule="auto"/>
        <w:ind w:right="4"/>
        <w:jc w:val="both"/>
        <w:rPr>
          <w:sz w:val="22"/>
          <w:szCs w:val="22"/>
        </w:rPr>
      </w:pPr>
      <w:r>
        <w:rPr>
          <w:sz w:val="22"/>
          <w:szCs w:val="22"/>
        </w:rPr>
        <w:t>g</w:t>
      </w:r>
      <w:r>
        <w:rPr>
          <w:color w:val="000000"/>
          <w:sz w:val="22"/>
          <w:szCs w:val="22"/>
        </w:rPr>
        <w:t>) Caso o fornecedor seja considerado isento dos tributos Estaduais relacionados ao objeto contratual, deverá comprovar tal condição mediante a apresentação de declaração da Fazenda respectiva do seu domicílio ou sede, ou outra equivalente, na forma da lei.</w:t>
      </w:r>
    </w:p>
    <w:p w14:paraId="0000006E" w14:textId="77777777" w:rsidR="009D7B50" w:rsidRDefault="00493A9C">
      <w:pPr>
        <w:widowControl/>
        <w:spacing w:line="276" w:lineRule="auto"/>
        <w:ind w:right="4"/>
        <w:jc w:val="both"/>
        <w:rPr>
          <w:sz w:val="22"/>
          <w:szCs w:val="22"/>
        </w:rPr>
      </w:pPr>
      <w:r>
        <w:rPr>
          <w:sz w:val="22"/>
          <w:szCs w:val="22"/>
        </w:rPr>
        <w:lastRenderedPageBreak/>
        <w:t>h</w:t>
      </w:r>
      <w:r>
        <w:rPr>
          <w:color w:val="000000"/>
          <w:sz w:val="22"/>
          <w:szCs w:val="22"/>
        </w:rPr>
        <w:t>) 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0000006F" w14:textId="77777777" w:rsidR="009D7B50" w:rsidRDefault="00493A9C">
      <w:pPr>
        <w:widowControl/>
        <w:tabs>
          <w:tab w:val="left" w:pos="0"/>
          <w:tab w:val="left" w:pos="1440"/>
        </w:tabs>
        <w:spacing w:line="276" w:lineRule="auto"/>
        <w:ind w:right="4"/>
        <w:jc w:val="both"/>
        <w:rPr>
          <w:sz w:val="22"/>
          <w:szCs w:val="22"/>
        </w:rPr>
      </w:pPr>
      <w:r>
        <w:rPr>
          <w:color w:val="000000"/>
          <w:sz w:val="22"/>
          <w:szCs w:val="22"/>
        </w:rPr>
        <w:t>1</w:t>
      </w:r>
      <w:r>
        <w:rPr>
          <w:sz w:val="22"/>
          <w:szCs w:val="22"/>
        </w:rPr>
        <w:t>0</w:t>
      </w:r>
      <w:r>
        <w:rPr>
          <w:color w:val="000000"/>
          <w:sz w:val="22"/>
          <w:szCs w:val="22"/>
        </w:rPr>
        <w:t xml:space="preserve">.4.1. Em relação às </w:t>
      </w:r>
      <w:r>
        <w:rPr>
          <w:b/>
          <w:color w:val="000000"/>
          <w:sz w:val="22"/>
          <w:szCs w:val="22"/>
        </w:rPr>
        <w:t>fornecedoras cooperativas</w:t>
      </w:r>
      <w:r>
        <w:rPr>
          <w:color w:val="000000"/>
          <w:sz w:val="22"/>
          <w:szCs w:val="22"/>
        </w:rPr>
        <w:t xml:space="preserve"> será, ainda, exigida a seguinte documentação complementar:</w:t>
      </w:r>
    </w:p>
    <w:p w14:paraId="00000070" w14:textId="77777777" w:rsidR="009D7B50" w:rsidRDefault="00493A9C">
      <w:pPr>
        <w:widowControl/>
        <w:tabs>
          <w:tab w:val="left" w:pos="0"/>
          <w:tab w:val="left" w:pos="1440"/>
        </w:tabs>
        <w:spacing w:line="276" w:lineRule="auto"/>
        <w:ind w:right="4"/>
        <w:jc w:val="both"/>
        <w:rPr>
          <w:color w:val="000000"/>
          <w:sz w:val="22"/>
          <w:szCs w:val="22"/>
        </w:rPr>
      </w:pPr>
      <w:r>
        <w:rPr>
          <w:color w:val="000000"/>
          <w:sz w:val="22"/>
          <w:szCs w:val="22"/>
        </w:rPr>
        <w:t>a) A relação dos cooperados que atendem aos requisitos técnicos exigidos para a contratação e que executarão o contrato, com as respectivas atas de inscrição e a comprovação de que estão domiciliados na localidade da sede da cooperativa, respeitado o disposto nos arts. 4º, inciso XI, 21, inciso I e 42, §§2º a 6º da Lei n. 5.764 de 1971;</w:t>
      </w:r>
    </w:p>
    <w:p w14:paraId="00000071" w14:textId="77777777" w:rsidR="009D7B50" w:rsidRDefault="00493A9C">
      <w:pPr>
        <w:widowControl/>
        <w:tabs>
          <w:tab w:val="left" w:pos="0"/>
          <w:tab w:val="left" w:pos="1440"/>
        </w:tabs>
        <w:spacing w:line="276" w:lineRule="auto"/>
        <w:ind w:right="4"/>
        <w:jc w:val="both"/>
        <w:rPr>
          <w:color w:val="000000"/>
          <w:sz w:val="22"/>
          <w:szCs w:val="22"/>
        </w:rPr>
      </w:pPr>
      <w:r>
        <w:rPr>
          <w:color w:val="000000"/>
          <w:sz w:val="22"/>
          <w:szCs w:val="22"/>
        </w:rPr>
        <w:t>b) A declaração de regularidade de situação do contribuinte individual – DRSCI, para cada um dos cooperados indicados;</w:t>
      </w:r>
    </w:p>
    <w:p w14:paraId="00000072" w14:textId="77777777" w:rsidR="009D7B50" w:rsidRDefault="00493A9C">
      <w:pPr>
        <w:widowControl/>
        <w:tabs>
          <w:tab w:val="left" w:pos="0"/>
          <w:tab w:val="left" w:pos="1440"/>
        </w:tabs>
        <w:spacing w:line="276" w:lineRule="auto"/>
        <w:ind w:right="4"/>
        <w:jc w:val="both"/>
        <w:rPr>
          <w:color w:val="000000"/>
          <w:sz w:val="22"/>
          <w:szCs w:val="22"/>
        </w:rPr>
      </w:pPr>
      <w:r>
        <w:rPr>
          <w:color w:val="000000"/>
          <w:sz w:val="22"/>
          <w:szCs w:val="22"/>
        </w:rPr>
        <w:t>c) A comprovação do capital social proporcional ao número de cooperados necessários à prestação do serviço;</w:t>
      </w:r>
    </w:p>
    <w:p w14:paraId="00000073" w14:textId="77777777" w:rsidR="009D7B50" w:rsidRDefault="00493A9C">
      <w:pPr>
        <w:widowControl/>
        <w:tabs>
          <w:tab w:val="left" w:pos="0"/>
          <w:tab w:val="left" w:pos="1440"/>
        </w:tabs>
        <w:spacing w:line="276" w:lineRule="auto"/>
        <w:ind w:right="4"/>
        <w:jc w:val="both"/>
        <w:rPr>
          <w:color w:val="000000"/>
          <w:sz w:val="22"/>
          <w:szCs w:val="22"/>
        </w:rPr>
      </w:pPr>
      <w:r>
        <w:rPr>
          <w:color w:val="000000"/>
          <w:sz w:val="22"/>
          <w:szCs w:val="22"/>
        </w:rPr>
        <w:t>d) O registro previsto na Lei n. 5.764/71, art. 107;</w:t>
      </w:r>
    </w:p>
    <w:p w14:paraId="00000074" w14:textId="77777777" w:rsidR="009D7B50" w:rsidRDefault="00493A9C">
      <w:pPr>
        <w:widowControl/>
        <w:tabs>
          <w:tab w:val="left" w:pos="0"/>
          <w:tab w:val="left" w:pos="1440"/>
        </w:tabs>
        <w:spacing w:line="276" w:lineRule="auto"/>
        <w:ind w:right="4"/>
        <w:jc w:val="both"/>
        <w:rPr>
          <w:color w:val="000000"/>
          <w:sz w:val="22"/>
          <w:szCs w:val="22"/>
        </w:rPr>
      </w:pPr>
      <w:r>
        <w:rPr>
          <w:color w:val="000000"/>
          <w:sz w:val="22"/>
          <w:szCs w:val="22"/>
        </w:rPr>
        <w:t>e) A comprovação de integração das respectivas quotas-partes por parte dos cooperados que executarão o contrato; e</w:t>
      </w:r>
    </w:p>
    <w:p w14:paraId="00000075" w14:textId="77777777" w:rsidR="009D7B50" w:rsidRDefault="00493A9C">
      <w:pPr>
        <w:widowControl/>
        <w:tabs>
          <w:tab w:val="left" w:pos="0"/>
          <w:tab w:val="left" w:pos="1440"/>
        </w:tabs>
        <w:spacing w:line="276" w:lineRule="auto"/>
        <w:ind w:right="4"/>
        <w:jc w:val="both"/>
        <w:rPr>
          <w:color w:val="000000"/>
          <w:sz w:val="22"/>
          <w:szCs w:val="22"/>
        </w:rPr>
      </w:pPr>
      <w:r>
        <w:rPr>
          <w:color w:val="000000"/>
          <w:sz w:val="22"/>
          <w:szCs w:val="22"/>
        </w:rPr>
        <w:t xml:space="preserve">f) Os seguintes documentos para a comprovação da regularidade jurídica da cooperativa: </w:t>
      </w:r>
    </w:p>
    <w:p w14:paraId="00000076" w14:textId="77777777" w:rsidR="009D7B50" w:rsidRDefault="00493A9C">
      <w:pPr>
        <w:widowControl/>
        <w:tabs>
          <w:tab w:val="left" w:pos="1440"/>
        </w:tabs>
        <w:spacing w:line="276" w:lineRule="auto"/>
        <w:ind w:left="283" w:right="4"/>
        <w:jc w:val="both"/>
        <w:rPr>
          <w:color w:val="000000"/>
          <w:sz w:val="22"/>
          <w:szCs w:val="22"/>
        </w:rPr>
      </w:pPr>
      <w:r>
        <w:rPr>
          <w:sz w:val="22"/>
          <w:szCs w:val="22"/>
        </w:rPr>
        <w:t>i</w:t>
      </w:r>
      <w:r>
        <w:rPr>
          <w:color w:val="000000"/>
          <w:sz w:val="22"/>
          <w:szCs w:val="22"/>
        </w:rPr>
        <w:t xml:space="preserve">) ata de fundação; </w:t>
      </w:r>
    </w:p>
    <w:p w14:paraId="00000077" w14:textId="77777777" w:rsidR="009D7B50" w:rsidRDefault="00493A9C">
      <w:pPr>
        <w:widowControl/>
        <w:tabs>
          <w:tab w:val="left" w:pos="1440"/>
        </w:tabs>
        <w:spacing w:line="276" w:lineRule="auto"/>
        <w:ind w:left="283" w:right="4"/>
        <w:jc w:val="both"/>
        <w:rPr>
          <w:color w:val="000000"/>
          <w:sz w:val="22"/>
          <w:szCs w:val="22"/>
        </w:rPr>
      </w:pPr>
      <w:r>
        <w:rPr>
          <w:sz w:val="22"/>
          <w:szCs w:val="22"/>
        </w:rPr>
        <w:t>ii</w:t>
      </w:r>
      <w:r>
        <w:rPr>
          <w:color w:val="000000"/>
          <w:sz w:val="22"/>
          <w:szCs w:val="22"/>
        </w:rPr>
        <w:t xml:space="preserve">) estatuto social com a ata da assembleia que o aprovou; </w:t>
      </w:r>
    </w:p>
    <w:p w14:paraId="00000078" w14:textId="77777777" w:rsidR="009D7B50" w:rsidRDefault="00493A9C">
      <w:pPr>
        <w:widowControl/>
        <w:tabs>
          <w:tab w:val="left" w:pos="1440"/>
        </w:tabs>
        <w:spacing w:line="276" w:lineRule="auto"/>
        <w:ind w:left="283" w:right="4"/>
        <w:jc w:val="both"/>
        <w:rPr>
          <w:color w:val="000000"/>
          <w:sz w:val="22"/>
          <w:szCs w:val="22"/>
        </w:rPr>
      </w:pPr>
      <w:r>
        <w:rPr>
          <w:sz w:val="22"/>
          <w:szCs w:val="22"/>
        </w:rPr>
        <w:t>iii</w:t>
      </w:r>
      <w:r>
        <w:rPr>
          <w:color w:val="000000"/>
          <w:sz w:val="22"/>
          <w:szCs w:val="22"/>
        </w:rPr>
        <w:t xml:space="preserve">) regimento dos fundos instituídos pelos cooperados, com a ata da assembleia; </w:t>
      </w:r>
    </w:p>
    <w:p w14:paraId="00000079" w14:textId="77777777" w:rsidR="009D7B50" w:rsidRDefault="00493A9C">
      <w:pPr>
        <w:widowControl/>
        <w:tabs>
          <w:tab w:val="left" w:pos="1440"/>
        </w:tabs>
        <w:spacing w:line="276" w:lineRule="auto"/>
        <w:ind w:left="283" w:right="4"/>
        <w:jc w:val="both"/>
        <w:rPr>
          <w:color w:val="000000"/>
          <w:sz w:val="22"/>
          <w:szCs w:val="22"/>
        </w:rPr>
      </w:pPr>
      <w:r>
        <w:rPr>
          <w:sz w:val="22"/>
          <w:szCs w:val="22"/>
        </w:rPr>
        <w:t>iv</w:t>
      </w:r>
      <w:r>
        <w:rPr>
          <w:color w:val="000000"/>
          <w:sz w:val="22"/>
          <w:szCs w:val="22"/>
        </w:rPr>
        <w:t xml:space="preserve">) editais de convocação das três últimas assembléias gerais extraordinárias; </w:t>
      </w:r>
    </w:p>
    <w:p w14:paraId="0000007A" w14:textId="77777777" w:rsidR="009D7B50" w:rsidRDefault="00493A9C">
      <w:pPr>
        <w:widowControl/>
        <w:tabs>
          <w:tab w:val="left" w:pos="1440"/>
        </w:tabs>
        <w:spacing w:line="276" w:lineRule="auto"/>
        <w:ind w:left="283" w:right="4"/>
        <w:jc w:val="both"/>
        <w:rPr>
          <w:color w:val="000000"/>
          <w:sz w:val="22"/>
          <w:szCs w:val="22"/>
        </w:rPr>
      </w:pPr>
      <w:r>
        <w:rPr>
          <w:sz w:val="22"/>
          <w:szCs w:val="22"/>
        </w:rPr>
        <w:t>v</w:t>
      </w:r>
      <w:r>
        <w:rPr>
          <w:color w:val="000000"/>
          <w:sz w:val="22"/>
          <w:szCs w:val="22"/>
        </w:rPr>
        <w:t xml:space="preserve">) três registros de presença dos cooperados que executarão o contrato em assembleias gerais ou nas reuniões seccionais; </w:t>
      </w:r>
    </w:p>
    <w:p w14:paraId="0000007B" w14:textId="77777777" w:rsidR="009D7B50" w:rsidRDefault="00493A9C">
      <w:pPr>
        <w:widowControl/>
        <w:tabs>
          <w:tab w:val="left" w:pos="1440"/>
        </w:tabs>
        <w:spacing w:line="276" w:lineRule="auto"/>
        <w:ind w:left="283" w:right="4"/>
        <w:jc w:val="both"/>
        <w:rPr>
          <w:sz w:val="22"/>
          <w:szCs w:val="22"/>
        </w:rPr>
      </w:pPr>
      <w:r>
        <w:rPr>
          <w:sz w:val="22"/>
          <w:szCs w:val="22"/>
        </w:rPr>
        <w:t>vi</w:t>
      </w:r>
      <w:r>
        <w:rPr>
          <w:color w:val="000000"/>
          <w:sz w:val="22"/>
          <w:szCs w:val="22"/>
        </w:rPr>
        <w:t xml:space="preserve">)  </w:t>
      </w:r>
      <w:r>
        <w:rPr>
          <w:sz w:val="22"/>
          <w:szCs w:val="22"/>
        </w:rPr>
        <w:t>A</w:t>
      </w:r>
      <w:r>
        <w:rPr>
          <w:color w:val="000000"/>
          <w:sz w:val="22"/>
          <w:szCs w:val="22"/>
        </w:rPr>
        <w:t>ta da sessão que os cooperados autorizaram a cooperativa a contratar o objeto da dispensa;</w:t>
      </w:r>
    </w:p>
    <w:p w14:paraId="0000007C" w14:textId="77777777" w:rsidR="009D7B50" w:rsidRDefault="00493A9C">
      <w:pPr>
        <w:widowControl/>
        <w:tabs>
          <w:tab w:val="left" w:pos="0"/>
          <w:tab w:val="left" w:pos="1440"/>
        </w:tabs>
        <w:spacing w:line="276" w:lineRule="auto"/>
        <w:ind w:right="4"/>
        <w:jc w:val="both"/>
        <w:rPr>
          <w:color w:val="000000"/>
          <w:sz w:val="22"/>
          <w:szCs w:val="22"/>
        </w:rPr>
      </w:pPr>
      <w:r>
        <w:rPr>
          <w:sz w:val="22"/>
          <w:szCs w:val="22"/>
        </w:rPr>
        <w:t>g</w:t>
      </w:r>
      <w:r>
        <w:rPr>
          <w:color w:val="000000"/>
          <w:sz w:val="22"/>
          <w:szCs w:val="22"/>
        </w:rPr>
        <w:t>) A última auditoria contábil-financeira da cooperativa, conforme dispõe o art. 112 da Lei n. 5.764/71 ou uma declaração, sob as penas da lei, de que tal auditoria não foi exigida pelo órgão fiscalizador.</w:t>
      </w:r>
    </w:p>
    <w:p w14:paraId="0000007D" w14:textId="77777777" w:rsidR="009D7B50" w:rsidRDefault="009D7B50">
      <w:pPr>
        <w:widowControl/>
        <w:tabs>
          <w:tab w:val="left" w:pos="0"/>
          <w:tab w:val="left" w:pos="1440"/>
        </w:tabs>
        <w:spacing w:line="276" w:lineRule="auto"/>
        <w:ind w:right="4"/>
        <w:jc w:val="both"/>
        <w:rPr>
          <w:sz w:val="22"/>
          <w:szCs w:val="22"/>
        </w:rPr>
      </w:pPr>
    </w:p>
    <w:p w14:paraId="0000007E" w14:textId="77777777" w:rsidR="009D7B50" w:rsidRDefault="00493A9C">
      <w:pPr>
        <w:widowControl/>
        <w:tabs>
          <w:tab w:val="left" w:pos="0"/>
        </w:tabs>
        <w:spacing w:line="276" w:lineRule="auto"/>
        <w:ind w:right="284"/>
        <w:jc w:val="both"/>
        <w:rPr>
          <w:b/>
          <w:color w:val="000000"/>
          <w:sz w:val="22"/>
          <w:szCs w:val="22"/>
        </w:rPr>
      </w:pPr>
      <w:r>
        <w:rPr>
          <w:b/>
          <w:color w:val="000000"/>
          <w:sz w:val="22"/>
          <w:szCs w:val="22"/>
        </w:rPr>
        <w:t>PARA PESSOA FÍSICA</w:t>
      </w:r>
    </w:p>
    <w:p w14:paraId="0000007F" w14:textId="77777777" w:rsidR="009D7B50" w:rsidRDefault="00493A9C">
      <w:pPr>
        <w:widowControl/>
        <w:tabs>
          <w:tab w:val="left" w:pos="0"/>
          <w:tab w:val="left" w:pos="1440"/>
        </w:tabs>
        <w:spacing w:line="276" w:lineRule="auto"/>
        <w:ind w:right="284"/>
        <w:jc w:val="both"/>
        <w:rPr>
          <w:sz w:val="22"/>
          <w:szCs w:val="22"/>
        </w:rPr>
      </w:pPr>
      <w:r>
        <w:rPr>
          <w:color w:val="000000"/>
          <w:sz w:val="22"/>
          <w:szCs w:val="22"/>
        </w:rPr>
        <w:t>1</w:t>
      </w:r>
      <w:r>
        <w:rPr>
          <w:sz w:val="22"/>
          <w:szCs w:val="22"/>
        </w:rPr>
        <w:t>0</w:t>
      </w:r>
      <w:r>
        <w:rPr>
          <w:color w:val="000000"/>
          <w:sz w:val="22"/>
          <w:szCs w:val="22"/>
        </w:rPr>
        <w:t>.</w:t>
      </w:r>
      <w:r>
        <w:rPr>
          <w:sz w:val="22"/>
          <w:szCs w:val="22"/>
        </w:rPr>
        <w:t>5</w:t>
      </w:r>
      <w:r>
        <w:rPr>
          <w:color w:val="000000"/>
          <w:sz w:val="22"/>
          <w:szCs w:val="22"/>
        </w:rPr>
        <w:t>. Para o licitante Pessoa Física serão exigidos os seguintes documentos:</w:t>
      </w:r>
    </w:p>
    <w:p w14:paraId="00000080" w14:textId="77777777" w:rsidR="009D7B50" w:rsidRDefault="00493A9C">
      <w:pPr>
        <w:widowControl/>
        <w:tabs>
          <w:tab w:val="left" w:pos="0"/>
          <w:tab w:val="left" w:pos="1440"/>
        </w:tabs>
        <w:spacing w:line="276" w:lineRule="auto"/>
        <w:ind w:right="284"/>
        <w:jc w:val="both"/>
        <w:rPr>
          <w:sz w:val="22"/>
          <w:szCs w:val="22"/>
        </w:rPr>
      </w:pPr>
      <w:r>
        <w:rPr>
          <w:color w:val="000000"/>
          <w:sz w:val="22"/>
          <w:szCs w:val="22"/>
        </w:rPr>
        <w:t>a)</w:t>
      </w:r>
      <w:r>
        <w:rPr>
          <w:color w:val="000000"/>
          <w:sz w:val="22"/>
          <w:szCs w:val="22"/>
          <w:highlight w:val="white"/>
        </w:rPr>
        <w:t xml:space="preserve"> </w:t>
      </w:r>
      <w:r>
        <w:rPr>
          <w:color w:val="000000"/>
          <w:sz w:val="22"/>
          <w:szCs w:val="22"/>
        </w:rPr>
        <w:t>cédula de identidade (RG) ou documento equivalente que, por força de lei, tenha validade para fins de identificação em todo o território nacional; </w:t>
      </w:r>
    </w:p>
    <w:p w14:paraId="00000081" w14:textId="77777777" w:rsidR="009D7B50" w:rsidRDefault="00493A9C">
      <w:pPr>
        <w:widowControl/>
        <w:tabs>
          <w:tab w:val="left" w:pos="0"/>
          <w:tab w:val="left" w:pos="1440"/>
        </w:tabs>
        <w:spacing w:line="276" w:lineRule="auto"/>
        <w:ind w:right="280"/>
        <w:jc w:val="both"/>
        <w:rPr>
          <w:sz w:val="22"/>
          <w:szCs w:val="22"/>
        </w:rPr>
      </w:pPr>
      <w:r>
        <w:rPr>
          <w:sz w:val="22"/>
          <w:szCs w:val="22"/>
        </w:rPr>
        <w:t>b) Prova de inscrição no Cadastro Nacional de Pessoas Físicas;</w:t>
      </w:r>
    </w:p>
    <w:p w14:paraId="00000082" w14:textId="77777777" w:rsidR="009D7B50" w:rsidRDefault="00493A9C">
      <w:pPr>
        <w:widowControl/>
        <w:tabs>
          <w:tab w:val="left" w:pos="0"/>
          <w:tab w:val="left" w:pos="1440"/>
        </w:tabs>
        <w:spacing w:line="276" w:lineRule="auto"/>
        <w:ind w:right="284"/>
        <w:jc w:val="both"/>
        <w:rPr>
          <w:sz w:val="22"/>
          <w:szCs w:val="22"/>
        </w:rPr>
      </w:pPr>
      <w:r>
        <w:rPr>
          <w:sz w:val="22"/>
          <w:szCs w:val="22"/>
          <w:highlight w:val="white"/>
        </w:rPr>
        <w:t>c</w:t>
      </w:r>
      <w:r>
        <w:rPr>
          <w:color w:val="000000"/>
          <w:sz w:val="22"/>
          <w:szCs w:val="22"/>
          <w:highlight w:val="white"/>
        </w:rPr>
        <w:t xml:space="preserve">) prova de regularidade perante a Fazenda </w:t>
      </w:r>
      <w:r>
        <w:rPr>
          <w:sz w:val="22"/>
          <w:szCs w:val="22"/>
          <w:highlight w:val="white"/>
        </w:rPr>
        <w:t>F</w:t>
      </w:r>
      <w:r>
        <w:rPr>
          <w:color w:val="000000"/>
          <w:sz w:val="22"/>
          <w:szCs w:val="22"/>
          <w:highlight w:val="white"/>
        </w:rPr>
        <w:t>ederal</w:t>
      </w:r>
      <w:r>
        <w:rPr>
          <w:sz w:val="22"/>
          <w:szCs w:val="22"/>
          <w:highlight w:val="white"/>
        </w:rPr>
        <w:t xml:space="preserve"> e</w:t>
      </w:r>
      <w:r>
        <w:rPr>
          <w:color w:val="000000"/>
          <w:sz w:val="22"/>
          <w:szCs w:val="22"/>
          <w:highlight w:val="white"/>
        </w:rPr>
        <w:t xml:space="preserve"> </w:t>
      </w:r>
      <w:r>
        <w:rPr>
          <w:sz w:val="22"/>
          <w:szCs w:val="22"/>
          <w:highlight w:val="white"/>
        </w:rPr>
        <w:t>E</w:t>
      </w:r>
      <w:r>
        <w:rPr>
          <w:color w:val="000000"/>
          <w:sz w:val="22"/>
          <w:szCs w:val="22"/>
          <w:highlight w:val="white"/>
        </w:rPr>
        <w:t>stadual do domicílio ou sede do licitante, ou outra equivalente, na forma da lei;</w:t>
      </w:r>
    </w:p>
    <w:p w14:paraId="00000083" w14:textId="77777777" w:rsidR="009D7B50" w:rsidRDefault="00493A9C">
      <w:pPr>
        <w:widowControl/>
        <w:tabs>
          <w:tab w:val="left" w:pos="0"/>
          <w:tab w:val="left" w:pos="1440"/>
        </w:tabs>
        <w:ind w:right="284"/>
        <w:jc w:val="both"/>
        <w:rPr>
          <w:sz w:val="22"/>
          <w:szCs w:val="22"/>
        </w:rPr>
      </w:pPr>
      <w:r>
        <w:rPr>
          <w:sz w:val="22"/>
          <w:szCs w:val="22"/>
          <w:highlight w:val="white"/>
        </w:rPr>
        <w:t>d</w:t>
      </w:r>
      <w:r>
        <w:rPr>
          <w:color w:val="000000"/>
          <w:sz w:val="22"/>
          <w:szCs w:val="22"/>
          <w:highlight w:val="white"/>
        </w:rPr>
        <w:t>) prova de regularidade perante a Seguridade Social e trabalhista</w:t>
      </w:r>
      <w:r>
        <w:rPr>
          <w:sz w:val="22"/>
          <w:szCs w:val="22"/>
          <w:highlight w:val="white"/>
        </w:rPr>
        <w:t>.</w:t>
      </w:r>
    </w:p>
    <w:p w14:paraId="00000084" w14:textId="77777777" w:rsidR="009D7B50" w:rsidRDefault="009D7B50">
      <w:pPr>
        <w:widowControl/>
        <w:tabs>
          <w:tab w:val="left" w:pos="0"/>
          <w:tab w:val="left" w:pos="1440"/>
        </w:tabs>
        <w:ind w:right="284"/>
        <w:jc w:val="both"/>
        <w:rPr>
          <w:sz w:val="22"/>
          <w:szCs w:val="22"/>
          <w:highlight w:val="white"/>
        </w:rPr>
      </w:pPr>
    </w:p>
    <w:p w14:paraId="00000085" w14:textId="77777777" w:rsidR="009D7B50" w:rsidRDefault="00493A9C">
      <w:pPr>
        <w:widowControl/>
        <w:tabs>
          <w:tab w:val="left" w:pos="0"/>
          <w:tab w:val="left" w:pos="1440"/>
        </w:tabs>
        <w:ind w:right="284"/>
        <w:jc w:val="both"/>
        <w:rPr>
          <w:b/>
          <w:sz w:val="22"/>
          <w:szCs w:val="22"/>
        </w:rPr>
      </w:pPr>
      <w:r>
        <w:rPr>
          <w:b/>
          <w:sz w:val="22"/>
          <w:szCs w:val="22"/>
        </w:rPr>
        <w:t>Disposições gerais sobre habilitação</w:t>
      </w:r>
    </w:p>
    <w:p w14:paraId="00000086" w14:textId="77777777" w:rsidR="009D7B50" w:rsidRDefault="00493A9C">
      <w:pPr>
        <w:widowControl/>
        <w:tabs>
          <w:tab w:val="left" w:pos="0"/>
          <w:tab w:val="left" w:pos="1440"/>
        </w:tabs>
        <w:spacing w:line="276" w:lineRule="auto"/>
        <w:jc w:val="both"/>
        <w:rPr>
          <w:sz w:val="22"/>
          <w:szCs w:val="22"/>
        </w:rPr>
      </w:pPr>
      <w:r>
        <w:rPr>
          <w:sz w:val="22"/>
          <w:szCs w:val="22"/>
        </w:rPr>
        <w:t>1</w:t>
      </w:r>
      <w:r>
        <w:rPr>
          <w:sz w:val="22"/>
          <w:szCs w:val="22"/>
        </w:rPr>
        <w:t>0.6</w:t>
      </w:r>
      <w:r>
        <w:rPr>
          <w:sz w:val="22"/>
          <w:szCs w:val="22"/>
        </w:rPr>
        <w:t>. Quando permitida a participação de empresas estrangeiras que não funcionem no País, as exigências de habilitação serão atendidas mediante documentos equivalentes, inicialmente apresentados em tradução livre.</w:t>
      </w:r>
    </w:p>
    <w:p w14:paraId="00000087" w14:textId="77777777" w:rsidR="009D7B50" w:rsidRDefault="00493A9C">
      <w:pPr>
        <w:widowControl/>
        <w:tabs>
          <w:tab w:val="left" w:pos="0"/>
          <w:tab w:val="left" w:pos="1440"/>
        </w:tabs>
        <w:spacing w:line="276" w:lineRule="auto"/>
        <w:jc w:val="both"/>
        <w:rPr>
          <w:sz w:val="22"/>
          <w:szCs w:val="22"/>
        </w:rPr>
      </w:pPr>
      <w:r>
        <w:rPr>
          <w:sz w:val="22"/>
          <w:szCs w:val="22"/>
        </w:rPr>
        <w:t>1</w:t>
      </w:r>
      <w:r>
        <w:rPr>
          <w:sz w:val="22"/>
          <w:szCs w:val="22"/>
        </w:rPr>
        <w:t>0.7.</w:t>
      </w:r>
      <w:r>
        <w:rPr>
          <w:sz w:val="22"/>
          <w:szCs w:val="22"/>
        </w:rPr>
        <w:t xml:space="preserve"> 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consularizados pelos respectivos consulados ou embaixadas.</w:t>
      </w:r>
    </w:p>
    <w:p w14:paraId="00000088" w14:textId="77777777" w:rsidR="009D7B50" w:rsidRDefault="00493A9C">
      <w:pPr>
        <w:widowControl/>
        <w:tabs>
          <w:tab w:val="left" w:pos="0"/>
          <w:tab w:val="left" w:pos="1440"/>
        </w:tabs>
        <w:spacing w:line="276" w:lineRule="auto"/>
        <w:jc w:val="both"/>
        <w:rPr>
          <w:sz w:val="22"/>
          <w:szCs w:val="22"/>
        </w:rPr>
      </w:pPr>
      <w:r>
        <w:rPr>
          <w:sz w:val="22"/>
          <w:szCs w:val="22"/>
        </w:rPr>
        <w:t>1</w:t>
      </w:r>
      <w:r>
        <w:rPr>
          <w:sz w:val="22"/>
          <w:szCs w:val="22"/>
        </w:rPr>
        <w:t>0.8</w:t>
      </w:r>
      <w:r>
        <w:rPr>
          <w:sz w:val="22"/>
          <w:szCs w:val="22"/>
        </w:rPr>
        <w:t>. Não serão aceitos documentos de habilitação com indicação de CNPJ/CPF diferentes, salvo aqueles legalmente permitidos.</w:t>
      </w:r>
    </w:p>
    <w:p w14:paraId="00000089" w14:textId="77777777" w:rsidR="009D7B50" w:rsidRDefault="00493A9C">
      <w:pPr>
        <w:widowControl/>
        <w:tabs>
          <w:tab w:val="left" w:pos="0"/>
          <w:tab w:val="left" w:pos="1440"/>
        </w:tabs>
        <w:spacing w:line="276" w:lineRule="auto"/>
        <w:jc w:val="both"/>
        <w:rPr>
          <w:sz w:val="22"/>
          <w:szCs w:val="22"/>
        </w:rPr>
      </w:pPr>
      <w:r>
        <w:rPr>
          <w:sz w:val="22"/>
          <w:szCs w:val="22"/>
        </w:rPr>
        <w:t>1</w:t>
      </w:r>
      <w:r>
        <w:rPr>
          <w:sz w:val="22"/>
          <w:szCs w:val="22"/>
        </w:rPr>
        <w:t>0.9</w:t>
      </w:r>
      <w:r>
        <w:rPr>
          <w:sz w:val="22"/>
          <w:szCs w:val="22"/>
        </w:rPr>
        <w:t>. 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0000008A" w14:textId="77777777" w:rsidR="009D7B50" w:rsidRDefault="00493A9C">
      <w:pPr>
        <w:widowControl/>
        <w:tabs>
          <w:tab w:val="left" w:pos="0"/>
          <w:tab w:val="left" w:pos="1440"/>
        </w:tabs>
        <w:spacing w:line="276" w:lineRule="auto"/>
        <w:jc w:val="both"/>
        <w:rPr>
          <w:sz w:val="22"/>
          <w:szCs w:val="22"/>
        </w:rPr>
      </w:pPr>
      <w:r>
        <w:rPr>
          <w:sz w:val="22"/>
          <w:szCs w:val="22"/>
        </w:rPr>
        <w:lastRenderedPageBreak/>
        <w:t>1</w:t>
      </w:r>
      <w:r>
        <w:rPr>
          <w:sz w:val="22"/>
          <w:szCs w:val="22"/>
        </w:rPr>
        <w:t>0.10</w:t>
      </w:r>
      <w:r>
        <w:rPr>
          <w:sz w:val="22"/>
          <w:szCs w:val="22"/>
        </w:rPr>
        <w:t>. Serão aceitos registros de CNPJ de fornecedor matriz e filial com diferenças de números de documentos pertinentes ao CND e ao CRF/FGTS, quando for comprovada a centralização do recolhimento dessas contribuições.</w:t>
      </w:r>
    </w:p>
    <w:p w14:paraId="0000008B" w14:textId="77777777" w:rsidR="009D7B50" w:rsidRDefault="009D7B50">
      <w:pPr>
        <w:widowControl/>
        <w:tabs>
          <w:tab w:val="left" w:pos="0"/>
        </w:tabs>
        <w:spacing w:line="276" w:lineRule="auto"/>
        <w:ind w:right="284"/>
        <w:jc w:val="both"/>
        <w:rPr>
          <w:color w:val="000000"/>
          <w:sz w:val="22"/>
          <w:szCs w:val="22"/>
          <w:highlight w:val="red"/>
        </w:rPr>
      </w:pPr>
    </w:p>
    <w:p w14:paraId="0000008C" w14:textId="77777777" w:rsidR="009D7B50" w:rsidRDefault="00493A9C">
      <w:pPr>
        <w:widowControl/>
        <w:tabs>
          <w:tab w:val="left" w:pos="0"/>
        </w:tabs>
        <w:spacing w:line="276" w:lineRule="auto"/>
        <w:ind w:right="4"/>
        <w:jc w:val="both"/>
        <w:rPr>
          <w:b/>
          <w:color w:val="000000"/>
          <w:sz w:val="22"/>
          <w:szCs w:val="22"/>
        </w:rPr>
      </w:pPr>
      <w:r>
        <w:rPr>
          <w:b/>
          <w:color w:val="000000"/>
          <w:sz w:val="22"/>
          <w:szCs w:val="22"/>
        </w:rPr>
        <w:t>1</w:t>
      </w:r>
      <w:r>
        <w:rPr>
          <w:b/>
          <w:sz w:val="22"/>
          <w:szCs w:val="22"/>
        </w:rPr>
        <w:t>1</w:t>
      </w:r>
      <w:r>
        <w:rPr>
          <w:b/>
          <w:color w:val="000000"/>
          <w:sz w:val="22"/>
          <w:szCs w:val="22"/>
        </w:rPr>
        <w:t>. OBRIGAÇÕES DA CONTRATADA:</w:t>
      </w:r>
    </w:p>
    <w:p w14:paraId="0000008D" w14:textId="77777777" w:rsidR="009D7B50" w:rsidRDefault="00493A9C">
      <w:pPr>
        <w:widowControl/>
        <w:tabs>
          <w:tab w:val="left" w:pos="0"/>
        </w:tabs>
        <w:spacing w:line="276" w:lineRule="auto"/>
        <w:ind w:right="4"/>
        <w:jc w:val="both"/>
        <w:rPr>
          <w:sz w:val="22"/>
          <w:szCs w:val="22"/>
        </w:rPr>
      </w:pPr>
      <w:r>
        <w:rPr>
          <w:color w:val="000000"/>
          <w:sz w:val="22"/>
          <w:szCs w:val="22"/>
        </w:rPr>
        <w:t>1</w:t>
      </w:r>
      <w:r>
        <w:rPr>
          <w:sz w:val="22"/>
          <w:szCs w:val="22"/>
        </w:rPr>
        <w:t>1</w:t>
      </w:r>
      <w:r>
        <w:rPr>
          <w:color w:val="000000"/>
          <w:sz w:val="22"/>
          <w:szCs w:val="22"/>
        </w:rPr>
        <w:t>.1. A Contratada deve cumprir todas as obrigações constantes n</w:t>
      </w:r>
      <w:r>
        <w:rPr>
          <w:sz w:val="22"/>
          <w:szCs w:val="22"/>
        </w:rPr>
        <w:t>este termo</w:t>
      </w:r>
      <w:r>
        <w:rPr>
          <w:color w:val="000000"/>
          <w:sz w:val="22"/>
          <w:szCs w:val="22"/>
        </w:rPr>
        <w:t>, seus anexos e sua proposta, assumindo como exclusivamente seus os riscos e as despesas decorrentes da boa e perfeita execução do objeto.</w:t>
      </w:r>
    </w:p>
    <w:p w14:paraId="0000008E" w14:textId="77777777" w:rsidR="009D7B50" w:rsidRDefault="00493A9C">
      <w:pPr>
        <w:widowControl/>
        <w:tabs>
          <w:tab w:val="left" w:pos="0"/>
        </w:tabs>
        <w:spacing w:line="276" w:lineRule="auto"/>
        <w:ind w:right="4"/>
        <w:jc w:val="both"/>
        <w:rPr>
          <w:sz w:val="22"/>
          <w:szCs w:val="22"/>
        </w:rPr>
      </w:pPr>
      <w:r>
        <w:rPr>
          <w:sz w:val="22"/>
          <w:szCs w:val="22"/>
        </w:rPr>
        <w:t>1</w:t>
      </w:r>
      <w:r>
        <w:rPr>
          <w:sz w:val="22"/>
          <w:szCs w:val="22"/>
        </w:rPr>
        <w:t>1</w:t>
      </w:r>
      <w:r>
        <w:rPr>
          <w:sz w:val="22"/>
          <w:szCs w:val="22"/>
        </w:rPr>
        <w:t>.2. Antes do início da execução contratual, designar formalmente (mediante comunicação escrita) preposto responsável por representar a contratada durante esse período;</w:t>
      </w:r>
    </w:p>
    <w:p w14:paraId="0000008F" w14:textId="77777777" w:rsidR="009D7B50" w:rsidRDefault="00493A9C">
      <w:pPr>
        <w:widowControl/>
        <w:tabs>
          <w:tab w:val="left" w:pos="0"/>
        </w:tabs>
        <w:spacing w:line="276" w:lineRule="auto"/>
        <w:ind w:right="4"/>
        <w:jc w:val="both"/>
        <w:rPr>
          <w:color w:val="000000"/>
          <w:sz w:val="22"/>
          <w:szCs w:val="22"/>
        </w:rPr>
      </w:pPr>
      <w:r>
        <w:rPr>
          <w:color w:val="000000"/>
          <w:sz w:val="22"/>
          <w:szCs w:val="22"/>
        </w:rPr>
        <w:t>1</w:t>
      </w:r>
      <w:r>
        <w:rPr>
          <w:sz w:val="22"/>
          <w:szCs w:val="22"/>
        </w:rPr>
        <w:t>1</w:t>
      </w:r>
      <w:r>
        <w:rPr>
          <w:color w:val="000000"/>
          <w:sz w:val="22"/>
          <w:szCs w:val="22"/>
        </w:rPr>
        <w:t>.3. Efetuar a entrega dos bens em perfeitas condições, no prazo e local indicados pela Administração, em estrita observância das especificações do Edital e da proposta, acompanhado da respectiva nota fiscal;</w:t>
      </w:r>
    </w:p>
    <w:p w14:paraId="00000090" w14:textId="77777777" w:rsidR="009D7B50" w:rsidRDefault="00493A9C">
      <w:pPr>
        <w:widowControl/>
        <w:tabs>
          <w:tab w:val="left" w:pos="0"/>
        </w:tabs>
        <w:spacing w:line="276" w:lineRule="auto"/>
        <w:ind w:right="4"/>
        <w:jc w:val="both"/>
        <w:rPr>
          <w:color w:val="000000"/>
          <w:sz w:val="22"/>
          <w:szCs w:val="22"/>
        </w:rPr>
      </w:pPr>
      <w:r>
        <w:rPr>
          <w:color w:val="000000"/>
          <w:sz w:val="22"/>
          <w:szCs w:val="22"/>
        </w:rPr>
        <w:t>1</w:t>
      </w:r>
      <w:r>
        <w:rPr>
          <w:sz w:val="22"/>
          <w:szCs w:val="22"/>
        </w:rPr>
        <w:t>1</w:t>
      </w:r>
      <w:r>
        <w:rPr>
          <w:color w:val="000000"/>
          <w:sz w:val="22"/>
          <w:szCs w:val="22"/>
        </w:rPr>
        <w:t>.4. Responsabilizar-se pelos vícios e danos decorrentes do objeto, de acordo com os artigos 12, 13 e 17 a 27, do Código de Defesa do Consumidor (Lei nº 8.078, de 1990);</w:t>
      </w:r>
    </w:p>
    <w:p w14:paraId="00000091" w14:textId="77777777" w:rsidR="009D7B50" w:rsidRDefault="00493A9C">
      <w:pPr>
        <w:widowControl/>
        <w:tabs>
          <w:tab w:val="left" w:pos="0"/>
        </w:tabs>
        <w:spacing w:line="276" w:lineRule="auto"/>
        <w:ind w:right="4"/>
        <w:jc w:val="both"/>
        <w:rPr>
          <w:color w:val="000000"/>
          <w:sz w:val="22"/>
          <w:szCs w:val="22"/>
        </w:rPr>
      </w:pPr>
      <w:bookmarkStart w:id="1" w:name="_qa1whi7dhrc" w:colFirst="0" w:colLast="0"/>
      <w:bookmarkEnd w:id="1"/>
      <w:r>
        <w:rPr>
          <w:color w:val="000000"/>
          <w:sz w:val="22"/>
          <w:szCs w:val="22"/>
        </w:rPr>
        <w:t>1</w:t>
      </w:r>
      <w:r>
        <w:rPr>
          <w:sz w:val="22"/>
          <w:szCs w:val="22"/>
        </w:rPr>
        <w:t>1</w:t>
      </w:r>
      <w:r>
        <w:rPr>
          <w:color w:val="000000"/>
          <w:sz w:val="22"/>
          <w:szCs w:val="22"/>
        </w:rPr>
        <w:t>.5. Reparar, corrigir, remover, reconstruir ou substituir, às suas expensas, no total ou em parte, no prazo máximo de 5 (cinco) dias, a contar do recebimento da notificação do contratante, o objeto do contrato em que se verifiquem vícios, defeitos ou incorreções resultantes da execução ou de materiais empregados.</w:t>
      </w:r>
    </w:p>
    <w:p w14:paraId="00000092" w14:textId="77777777" w:rsidR="009D7B50" w:rsidRDefault="00493A9C">
      <w:pPr>
        <w:widowControl/>
        <w:tabs>
          <w:tab w:val="left" w:pos="0"/>
        </w:tabs>
        <w:spacing w:line="276" w:lineRule="auto"/>
        <w:ind w:right="4"/>
        <w:jc w:val="both"/>
        <w:rPr>
          <w:color w:val="000000"/>
          <w:sz w:val="22"/>
          <w:szCs w:val="22"/>
        </w:rPr>
      </w:pPr>
      <w:r>
        <w:rPr>
          <w:color w:val="000000"/>
          <w:sz w:val="22"/>
          <w:szCs w:val="22"/>
        </w:rPr>
        <w:t>1</w:t>
      </w:r>
      <w:r>
        <w:rPr>
          <w:sz w:val="22"/>
          <w:szCs w:val="22"/>
        </w:rPr>
        <w:t>1</w:t>
      </w:r>
      <w:r>
        <w:rPr>
          <w:color w:val="000000"/>
          <w:sz w:val="22"/>
          <w:szCs w:val="22"/>
        </w:rPr>
        <w:t>.6. Atender prontamente a quaisquer exigências da Administração, inerentes ao objeto da presente licitação.</w:t>
      </w:r>
    </w:p>
    <w:p w14:paraId="00000093" w14:textId="77777777" w:rsidR="009D7B50" w:rsidRDefault="00493A9C">
      <w:pPr>
        <w:widowControl/>
        <w:tabs>
          <w:tab w:val="left" w:pos="0"/>
        </w:tabs>
        <w:spacing w:line="276" w:lineRule="auto"/>
        <w:ind w:right="4"/>
        <w:jc w:val="both"/>
        <w:rPr>
          <w:sz w:val="22"/>
          <w:szCs w:val="22"/>
        </w:rPr>
      </w:pPr>
      <w:r>
        <w:rPr>
          <w:color w:val="000000"/>
          <w:sz w:val="22"/>
          <w:szCs w:val="22"/>
        </w:rPr>
        <w:t>1</w:t>
      </w:r>
      <w:r>
        <w:rPr>
          <w:sz w:val="22"/>
          <w:szCs w:val="22"/>
        </w:rPr>
        <w:t>1</w:t>
      </w:r>
      <w:r>
        <w:rPr>
          <w:color w:val="000000"/>
          <w:sz w:val="22"/>
          <w:szCs w:val="22"/>
        </w:rPr>
        <w:t>.</w:t>
      </w:r>
      <w:r>
        <w:rPr>
          <w:sz w:val="22"/>
          <w:szCs w:val="22"/>
        </w:rPr>
        <w:t>7</w:t>
      </w:r>
      <w:r>
        <w:rPr>
          <w:color w:val="000000"/>
          <w:sz w:val="22"/>
          <w:szCs w:val="22"/>
        </w:rPr>
        <w:t>. Responsabilizar-se pelas despesas dos tributos, encargos trabalhistas, previdenciários, fiscais, comerciais, taxas, fretes, seguros, deslocamento de pessoal, prestação de garantia e quaisquer outras que incidam ou venham a incidir na execução do contrato.</w:t>
      </w:r>
    </w:p>
    <w:p w14:paraId="00000094" w14:textId="77777777" w:rsidR="009D7B50" w:rsidRDefault="00493A9C">
      <w:pPr>
        <w:widowControl/>
        <w:tabs>
          <w:tab w:val="left" w:pos="0"/>
        </w:tabs>
        <w:spacing w:line="276" w:lineRule="auto"/>
        <w:ind w:right="4"/>
        <w:jc w:val="both"/>
        <w:rPr>
          <w:sz w:val="22"/>
          <w:szCs w:val="22"/>
        </w:rPr>
      </w:pPr>
      <w:r>
        <w:rPr>
          <w:color w:val="000000"/>
          <w:sz w:val="22"/>
          <w:szCs w:val="22"/>
        </w:rPr>
        <w:t>1</w:t>
      </w:r>
      <w:r>
        <w:rPr>
          <w:sz w:val="22"/>
          <w:szCs w:val="22"/>
        </w:rPr>
        <w:t>1</w:t>
      </w:r>
      <w:r>
        <w:rPr>
          <w:color w:val="000000"/>
          <w:sz w:val="22"/>
          <w:szCs w:val="22"/>
        </w:rPr>
        <w:t>.</w:t>
      </w:r>
      <w:r>
        <w:rPr>
          <w:sz w:val="22"/>
          <w:szCs w:val="22"/>
        </w:rPr>
        <w:t>8</w:t>
      </w:r>
      <w:r>
        <w:rPr>
          <w:color w:val="000000"/>
          <w:sz w:val="22"/>
          <w:szCs w:val="22"/>
        </w:rPr>
        <w:t>. Manter, durante toda a execução do contrato, em compatibilidade com as obrigações assumidas, todas as condições de habilitação e qualificação exigidas na licitação ou na contratação.</w:t>
      </w:r>
    </w:p>
    <w:p w14:paraId="00000095" w14:textId="77777777" w:rsidR="009D7B50" w:rsidRDefault="00493A9C">
      <w:pPr>
        <w:widowControl/>
        <w:tabs>
          <w:tab w:val="left" w:pos="0"/>
        </w:tabs>
        <w:spacing w:line="276" w:lineRule="auto"/>
        <w:ind w:right="4"/>
        <w:jc w:val="both"/>
        <w:rPr>
          <w:sz w:val="22"/>
          <w:szCs w:val="22"/>
        </w:rPr>
      </w:pPr>
      <w:r>
        <w:rPr>
          <w:color w:val="000000"/>
          <w:sz w:val="22"/>
          <w:szCs w:val="22"/>
        </w:rPr>
        <w:t>1</w:t>
      </w:r>
      <w:r>
        <w:rPr>
          <w:sz w:val="22"/>
          <w:szCs w:val="22"/>
        </w:rPr>
        <w:t>1</w:t>
      </w:r>
      <w:r>
        <w:rPr>
          <w:color w:val="000000"/>
          <w:sz w:val="22"/>
          <w:szCs w:val="22"/>
        </w:rPr>
        <w:t>.</w:t>
      </w:r>
      <w:r>
        <w:rPr>
          <w:sz w:val="22"/>
          <w:szCs w:val="22"/>
        </w:rPr>
        <w:t>9</w:t>
      </w:r>
      <w:r>
        <w:rPr>
          <w:color w:val="000000"/>
          <w:sz w:val="22"/>
          <w:szCs w:val="22"/>
        </w:rPr>
        <w:t>. Aceitar os acréscimos ou supressões julgados necessários pelo Contratante, nos limites estabelecidos na Lei nº. 14.133/2021.</w:t>
      </w:r>
    </w:p>
    <w:p w14:paraId="00000096" w14:textId="77777777" w:rsidR="009D7B50" w:rsidRDefault="00493A9C">
      <w:pPr>
        <w:widowControl/>
        <w:tabs>
          <w:tab w:val="left" w:pos="0"/>
        </w:tabs>
        <w:spacing w:line="276" w:lineRule="auto"/>
        <w:ind w:right="4"/>
        <w:jc w:val="both"/>
        <w:rPr>
          <w:sz w:val="22"/>
          <w:szCs w:val="22"/>
        </w:rPr>
      </w:pPr>
      <w:r>
        <w:rPr>
          <w:color w:val="000000"/>
          <w:sz w:val="22"/>
          <w:szCs w:val="22"/>
        </w:rPr>
        <w:t>1</w:t>
      </w:r>
      <w:r>
        <w:rPr>
          <w:sz w:val="22"/>
          <w:szCs w:val="22"/>
        </w:rPr>
        <w:t>1</w:t>
      </w:r>
      <w:r>
        <w:rPr>
          <w:color w:val="000000"/>
          <w:sz w:val="22"/>
          <w:szCs w:val="22"/>
        </w:rPr>
        <w:t>.1</w:t>
      </w:r>
      <w:r>
        <w:rPr>
          <w:sz w:val="22"/>
          <w:szCs w:val="22"/>
        </w:rPr>
        <w:t>0</w:t>
      </w:r>
      <w:r>
        <w:rPr>
          <w:color w:val="000000"/>
          <w:sz w:val="22"/>
          <w:szCs w:val="22"/>
        </w:rPr>
        <w:t>. Não transferir a terceiros, por qualquer forma, nem mesmo parcialmente, as obrigações assumidas, nem subcontratar qualquer das prestações a que está obrigada.</w:t>
      </w:r>
    </w:p>
    <w:p w14:paraId="00000097" w14:textId="77777777" w:rsidR="009D7B50" w:rsidRDefault="00493A9C">
      <w:pPr>
        <w:widowControl/>
        <w:tabs>
          <w:tab w:val="left" w:pos="0"/>
        </w:tabs>
        <w:spacing w:line="276" w:lineRule="auto"/>
        <w:ind w:right="4"/>
        <w:jc w:val="both"/>
        <w:rPr>
          <w:color w:val="000000"/>
          <w:sz w:val="22"/>
          <w:szCs w:val="22"/>
          <w:u w:val="single"/>
        </w:rPr>
      </w:pPr>
      <w:r>
        <w:rPr>
          <w:color w:val="000000"/>
          <w:sz w:val="22"/>
          <w:szCs w:val="22"/>
          <w:u w:val="single"/>
        </w:rPr>
        <w:t>1</w:t>
      </w:r>
      <w:r>
        <w:rPr>
          <w:sz w:val="22"/>
          <w:szCs w:val="22"/>
          <w:u w:val="single"/>
        </w:rPr>
        <w:t>1</w:t>
      </w:r>
      <w:r>
        <w:rPr>
          <w:color w:val="000000"/>
          <w:sz w:val="22"/>
          <w:szCs w:val="22"/>
          <w:u w:val="single"/>
        </w:rPr>
        <w:t>.11.  Apresentar declaração de não incursão nas vedações da Resolução CNJ nº 7/2005.</w:t>
      </w:r>
    </w:p>
    <w:p w14:paraId="00000098" w14:textId="77777777" w:rsidR="009D7B50" w:rsidRDefault="009D7B50">
      <w:pPr>
        <w:widowControl/>
        <w:tabs>
          <w:tab w:val="left" w:pos="0"/>
        </w:tabs>
        <w:spacing w:line="360" w:lineRule="auto"/>
        <w:ind w:right="284"/>
        <w:jc w:val="both"/>
        <w:rPr>
          <w:sz w:val="22"/>
          <w:szCs w:val="22"/>
          <w:highlight w:val="red"/>
        </w:rPr>
      </w:pPr>
    </w:p>
    <w:p w14:paraId="00000099" w14:textId="77777777" w:rsidR="009D7B50" w:rsidRDefault="00493A9C">
      <w:pPr>
        <w:widowControl/>
        <w:tabs>
          <w:tab w:val="left" w:pos="0"/>
        </w:tabs>
        <w:spacing w:line="276" w:lineRule="auto"/>
        <w:ind w:right="4"/>
        <w:jc w:val="both"/>
        <w:rPr>
          <w:b/>
          <w:sz w:val="22"/>
          <w:szCs w:val="22"/>
        </w:rPr>
      </w:pPr>
      <w:r>
        <w:rPr>
          <w:b/>
          <w:sz w:val="22"/>
          <w:szCs w:val="22"/>
        </w:rPr>
        <w:t>12. OBRIGAÇÕES DO CONTRATANTE:</w:t>
      </w:r>
    </w:p>
    <w:p w14:paraId="0000009A" w14:textId="77777777" w:rsidR="009D7B50" w:rsidRDefault="00493A9C">
      <w:pPr>
        <w:widowControl/>
        <w:tabs>
          <w:tab w:val="left" w:pos="0"/>
        </w:tabs>
        <w:spacing w:line="276" w:lineRule="auto"/>
        <w:ind w:right="4"/>
        <w:jc w:val="both"/>
      </w:pPr>
      <w:r>
        <w:rPr>
          <w:sz w:val="22"/>
          <w:szCs w:val="22"/>
        </w:rPr>
        <w:t>12.1.  Previamente à contratação a Administração realizará consulta ao SICAF, Cadastro Nacional de Empresas Inidôneas e Suspensas - CEIS, Cadastro Nacional de Condenações Cíveis por Atos de Improbidade Administrativa, mantido pelo Conselho Nacional de Justiça e Lista de inidôneos mantida pelo Tribunal de Contas da União para identificar possível suspensão temporária de participação em licitação, no âmbito do órgão ou entidade, proibição de contratar com o Poder Público, bem como ocorrências impeditivas indi</w:t>
      </w:r>
      <w:r>
        <w:rPr>
          <w:sz w:val="22"/>
          <w:szCs w:val="22"/>
        </w:rPr>
        <w:t>retas, e nos termos do art. 6º - A da Lei nº 10.522, de 19 de julho de 2002, consulta prévia ao CADIN e ao Cadastro Nacional de Empresas Punidas- CNEP, mantido pela Controladoria Geral da União (</w:t>
      </w:r>
      <w:hyperlink r:id="rId20">
        <w:r>
          <w:rPr>
            <w:i/>
            <w:sz w:val="22"/>
            <w:szCs w:val="22"/>
            <w:u w:val="single"/>
          </w:rPr>
          <w:t>https://www.portaltransparencia.gov.br/sancoes/cnep</w:t>
        </w:r>
      </w:hyperlink>
      <w:r>
        <w:rPr>
          <w:sz w:val="22"/>
          <w:szCs w:val="22"/>
        </w:rPr>
        <w:t>).</w:t>
      </w:r>
    </w:p>
    <w:p w14:paraId="0000009B" w14:textId="77777777" w:rsidR="009D7B50" w:rsidRDefault="00493A9C">
      <w:pPr>
        <w:widowControl/>
        <w:tabs>
          <w:tab w:val="left" w:pos="0"/>
        </w:tabs>
        <w:spacing w:line="276" w:lineRule="auto"/>
        <w:ind w:right="4"/>
        <w:jc w:val="both"/>
        <w:rPr>
          <w:sz w:val="22"/>
          <w:szCs w:val="22"/>
        </w:rPr>
      </w:pPr>
      <w:r>
        <w:rPr>
          <w:sz w:val="22"/>
          <w:szCs w:val="22"/>
        </w:rPr>
        <w:t>12.2 Receber o objeto no prazo e condições estabelecidas neste termo e seus anexos;</w:t>
      </w:r>
    </w:p>
    <w:p w14:paraId="0000009C" w14:textId="77777777" w:rsidR="009D7B50" w:rsidRDefault="00493A9C">
      <w:pPr>
        <w:widowControl/>
        <w:tabs>
          <w:tab w:val="left" w:pos="0"/>
        </w:tabs>
        <w:spacing w:line="276" w:lineRule="auto"/>
        <w:ind w:right="4"/>
        <w:jc w:val="both"/>
        <w:rPr>
          <w:sz w:val="22"/>
          <w:szCs w:val="22"/>
        </w:rPr>
      </w:pPr>
      <w:r>
        <w:rPr>
          <w:sz w:val="22"/>
          <w:szCs w:val="22"/>
        </w:rPr>
        <w:t>12.3. Verificar minuciosamente, no prazo fixado, a conformidade dos bens recebidos provisoriamente com as especificações constantes neste termo e da proposta, para fins de aceitação e recebimento definitivos;</w:t>
      </w:r>
    </w:p>
    <w:p w14:paraId="0000009D" w14:textId="77777777" w:rsidR="009D7B50" w:rsidRDefault="00493A9C">
      <w:pPr>
        <w:widowControl/>
        <w:tabs>
          <w:tab w:val="left" w:pos="0"/>
        </w:tabs>
        <w:spacing w:line="276" w:lineRule="auto"/>
        <w:ind w:right="4"/>
        <w:jc w:val="both"/>
        <w:rPr>
          <w:sz w:val="22"/>
          <w:szCs w:val="22"/>
        </w:rPr>
      </w:pPr>
      <w:r>
        <w:rPr>
          <w:sz w:val="22"/>
          <w:szCs w:val="22"/>
        </w:rPr>
        <w:t>12.4. Acompanhar e fiscalizar o cumprimento das obrigações da Contratada, através de servidor especialmente designado;</w:t>
      </w:r>
    </w:p>
    <w:p w14:paraId="0000009E" w14:textId="77777777" w:rsidR="009D7B50" w:rsidRDefault="00493A9C">
      <w:pPr>
        <w:widowControl/>
        <w:tabs>
          <w:tab w:val="left" w:pos="0"/>
        </w:tabs>
        <w:spacing w:line="276" w:lineRule="auto"/>
        <w:ind w:right="4"/>
        <w:jc w:val="both"/>
        <w:rPr>
          <w:sz w:val="22"/>
          <w:szCs w:val="22"/>
        </w:rPr>
      </w:pPr>
      <w:r>
        <w:rPr>
          <w:sz w:val="22"/>
          <w:szCs w:val="22"/>
        </w:rPr>
        <w:t>12.5. Efetuar o pagamento à Contratada no valor correspondente ao fornecimento do objeto, no prazo e forma estabelecidos no Edital e seus anexos;</w:t>
      </w:r>
    </w:p>
    <w:p w14:paraId="0000009F" w14:textId="77777777" w:rsidR="009D7B50" w:rsidRDefault="00493A9C">
      <w:pPr>
        <w:widowControl/>
        <w:numPr>
          <w:ilvl w:val="1"/>
          <w:numId w:val="1"/>
        </w:numPr>
        <w:tabs>
          <w:tab w:val="left" w:pos="0"/>
        </w:tabs>
        <w:ind w:right="4"/>
        <w:jc w:val="both"/>
        <w:rPr>
          <w:sz w:val="22"/>
          <w:szCs w:val="22"/>
        </w:rPr>
      </w:pPr>
      <w:r>
        <w:rPr>
          <w:sz w:val="22"/>
          <w:szCs w:val="22"/>
        </w:rPr>
        <w:lastRenderedPageBreak/>
        <w:t>A Administração não responderá por quaisquer compromissos assumidos pela Contratada com terceiros, ainda que vinculados à execução do presente Termo de Contrato, bem como por qualquer dano causado a terceiros em decorrência de ato da Contratada, de seus empregados, prepostos ou subordinados.</w:t>
      </w:r>
    </w:p>
    <w:p w14:paraId="000000A0" w14:textId="77777777" w:rsidR="009D7B50" w:rsidRDefault="009D7B50">
      <w:pPr>
        <w:widowControl/>
        <w:tabs>
          <w:tab w:val="left" w:pos="0"/>
        </w:tabs>
        <w:ind w:right="284"/>
        <w:jc w:val="both"/>
        <w:rPr>
          <w:sz w:val="22"/>
          <w:szCs w:val="22"/>
          <w:highlight w:val="red"/>
        </w:rPr>
      </w:pPr>
    </w:p>
    <w:p w14:paraId="000000A1" w14:textId="77777777" w:rsidR="009D7B50" w:rsidRDefault="00493A9C">
      <w:pPr>
        <w:widowControl/>
        <w:spacing w:line="276" w:lineRule="auto"/>
        <w:jc w:val="both"/>
        <w:rPr>
          <w:b/>
          <w:sz w:val="22"/>
          <w:szCs w:val="22"/>
        </w:rPr>
      </w:pPr>
      <w:r>
        <w:rPr>
          <w:b/>
          <w:color w:val="000000"/>
          <w:sz w:val="22"/>
          <w:szCs w:val="22"/>
        </w:rPr>
        <w:t>1</w:t>
      </w:r>
      <w:r>
        <w:rPr>
          <w:b/>
          <w:sz w:val="22"/>
          <w:szCs w:val="22"/>
        </w:rPr>
        <w:t>3</w:t>
      </w:r>
      <w:r>
        <w:rPr>
          <w:b/>
          <w:color w:val="000000"/>
          <w:sz w:val="22"/>
          <w:szCs w:val="22"/>
        </w:rPr>
        <w:t xml:space="preserve">.  LIQUIDAÇÃO E PAGAMENTO  </w:t>
      </w:r>
      <w:r>
        <w:rPr>
          <w:color w:val="000000"/>
          <w:sz w:val="22"/>
          <w:szCs w:val="22"/>
        </w:rPr>
        <w:t xml:space="preserve">     </w:t>
      </w:r>
      <w:r>
        <w:rPr>
          <w:color w:val="000000"/>
          <w:sz w:val="22"/>
          <w:szCs w:val="22"/>
        </w:rPr>
        <w:tab/>
      </w:r>
      <w:r>
        <w:rPr>
          <w:color w:val="000000"/>
          <w:sz w:val="22"/>
          <w:szCs w:val="22"/>
        </w:rPr>
        <w:tab/>
      </w:r>
      <w:r>
        <w:rPr>
          <w:color w:val="000000"/>
          <w:sz w:val="22"/>
          <w:szCs w:val="22"/>
        </w:rPr>
        <w:t xml:space="preserve">                                                                                                            </w:t>
      </w:r>
      <w:r>
        <w:rPr>
          <w:b/>
          <w:color w:val="000000"/>
          <w:sz w:val="22"/>
          <w:szCs w:val="22"/>
        </w:rPr>
        <w:t>Liquidação</w:t>
      </w:r>
    </w:p>
    <w:p w14:paraId="000000A2" w14:textId="77777777" w:rsidR="009D7B50" w:rsidRDefault="00493A9C">
      <w:pPr>
        <w:widowControl/>
        <w:spacing w:line="276" w:lineRule="auto"/>
        <w:jc w:val="both"/>
      </w:pPr>
      <w:r>
        <w:rPr>
          <w:color w:val="000000"/>
          <w:sz w:val="22"/>
          <w:szCs w:val="22"/>
        </w:rPr>
        <w:t>1</w:t>
      </w:r>
      <w:r>
        <w:rPr>
          <w:sz w:val="22"/>
          <w:szCs w:val="22"/>
        </w:rPr>
        <w:t>3</w:t>
      </w:r>
      <w:r>
        <w:rPr>
          <w:color w:val="000000"/>
          <w:sz w:val="22"/>
          <w:szCs w:val="22"/>
        </w:rPr>
        <w:t xml:space="preserve">.1. Recebida a Nota Fiscal ou documento de cobrança equivalente, correrá o prazo de dez dias úteis para fins de liquidação, na forma desta seção, prorrogáveis por igual período, nos termos do </w:t>
      </w:r>
      <w:hyperlink r:id="rId21" w:anchor="art7%C2%A72">
        <w:r>
          <w:rPr>
            <w:color w:val="000080"/>
            <w:sz w:val="22"/>
            <w:szCs w:val="22"/>
            <w:u w:val="single"/>
          </w:rPr>
          <w:t>art. 7º, §2º da Instrução Normativa SEGES/ME nº 77/2022</w:t>
        </w:r>
      </w:hyperlink>
      <w:r>
        <w:rPr>
          <w:color w:val="000000"/>
          <w:sz w:val="22"/>
          <w:szCs w:val="22"/>
        </w:rPr>
        <w:t>.</w:t>
      </w:r>
    </w:p>
    <w:p w14:paraId="000000A3" w14:textId="77777777" w:rsidR="009D7B50" w:rsidRDefault="00493A9C">
      <w:pPr>
        <w:widowControl/>
        <w:spacing w:line="276" w:lineRule="auto"/>
        <w:jc w:val="both"/>
      </w:pPr>
      <w:r>
        <w:rPr>
          <w:color w:val="000000"/>
          <w:sz w:val="22"/>
          <w:szCs w:val="22"/>
        </w:rPr>
        <w:t>1</w:t>
      </w:r>
      <w:r>
        <w:rPr>
          <w:sz w:val="22"/>
          <w:szCs w:val="22"/>
        </w:rPr>
        <w:t>3</w:t>
      </w:r>
      <w:r>
        <w:rPr>
          <w:color w:val="000000"/>
          <w:sz w:val="22"/>
          <w:szCs w:val="22"/>
        </w:rPr>
        <w:t>.1.1.</w:t>
      </w:r>
      <w:r>
        <w:rPr>
          <w:sz w:val="22"/>
          <w:szCs w:val="22"/>
        </w:rPr>
        <w:t xml:space="preserve"> </w:t>
      </w:r>
      <w:r>
        <w:rPr>
          <w:color w:val="000000"/>
          <w:sz w:val="22"/>
          <w:szCs w:val="22"/>
        </w:rPr>
        <w:t xml:space="preserve">O prazo de que trata o item anterior será reduzido à metade, mantendo-se a possibilidade de prorrogação, no caso de contratações decorrentes de despesas cujos valores não ultrapassem o limite de que trata o </w:t>
      </w:r>
      <w:hyperlink r:id="rId22" w:anchor="art75">
        <w:r>
          <w:rPr>
            <w:color w:val="000080"/>
            <w:sz w:val="22"/>
            <w:szCs w:val="22"/>
            <w:u w:val="single"/>
          </w:rPr>
          <w:t>inciso II do art. 75 da Lei nº 14.133, de 2021</w:t>
        </w:r>
      </w:hyperlink>
      <w:r>
        <w:rPr>
          <w:color w:val="000000"/>
          <w:sz w:val="22"/>
          <w:szCs w:val="22"/>
        </w:rPr>
        <w:t>.</w:t>
      </w:r>
    </w:p>
    <w:p w14:paraId="000000A4" w14:textId="77777777" w:rsidR="009D7B50" w:rsidRDefault="00493A9C">
      <w:pPr>
        <w:widowControl/>
        <w:spacing w:line="276" w:lineRule="auto"/>
        <w:jc w:val="both"/>
        <w:rPr>
          <w:sz w:val="22"/>
          <w:szCs w:val="22"/>
        </w:rPr>
      </w:pPr>
      <w:r>
        <w:rPr>
          <w:color w:val="000000"/>
          <w:sz w:val="22"/>
          <w:szCs w:val="22"/>
        </w:rPr>
        <w:t>1</w:t>
      </w:r>
      <w:r>
        <w:rPr>
          <w:sz w:val="22"/>
          <w:szCs w:val="22"/>
        </w:rPr>
        <w:t>3</w:t>
      </w:r>
      <w:r>
        <w:rPr>
          <w:color w:val="000000"/>
          <w:sz w:val="22"/>
          <w:szCs w:val="22"/>
        </w:rPr>
        <w:t xml:space="preserve">.2. Para fins de liquidação, o setor competente deverá verificar se a nota fiscal ou instrumento de cobrança equivalente apresentado expressa os elementos necessários e essenciais do documento, tais como: </w:t>
      </w:r>
    </w:p>
    <w:p w14:paraId="000000A5" w14:textId="77777777" w:rsidR="009D7B50" w:rsidRDefault="00493A9C">
      <w:pPr>
        <w:widowControl/>
        <w:pBdr>
          <w:top w:val="nil"/>
          <w:left w:val="nil"/>
          <w:bottom w:val="nil"/>
          <w:right w:val="nil"/>
          <w:between w:val="nil"/>
        </w:pBdr>
        <w:spacing w:line="276" w:lineRule="auto"/>
        <w:jc w:val="both"/>
        <w:rPr>
          <w:sz w:val="22"/>
          <w:szCs w:val="22"/>
        </w:rPr>
      </w:pPr>
      <w:r>
        <w:rPr>
          <w:sz w:val="22"/>
          <w:szCs w:val="22"/>
        </w:rPr>
        <w:t xml:space="preserve">a) a data da emissão; </w:t>
      </w:r>
    </w:p>
    <w:p w14:paraId="000000A6" w14:textId="77777777" w:rsidR="009D7B50" w:rsidRDefault="00493A9C">
      <w:pPr>
        <w:widowControl/>
        <w:pBdr>
          <w:top w:val="nil"/>
          <w:left w:val="nil"/>
          <w:bottom w:val="nil"/>
          <w:right w:val="nil"/>
          <w:between w:val="nil"/>
        </w:pBdr>
        <w:spacing w:line="276" w:lineRule="auto"/>
        <w:jc w:val="both"/>
        <w:rPr>
          <w:sz w:val="22"/>
          <w:szCs w:val="22"/>
        </w:rPr>
      </w:pPr>
      <w:r>
        <w:rPr>
          <w:sz w:val="22"/>
          <w:szCs w:val="22"/>
        </w:rPr>
        <w:t xml:space="preserve">b) os dados do contrato e do órgão contratante; </w:t>
      </w:r>
    </w:p>
    <w:p w14:paraId="000000A7" w14:textId="77777777" w:rsidR="009D7B50" w:rsidRDefault="00493A9C">
      <w:pPr>
        <w:widowControl/>
        <w:pBdr>
          <w:top w:val="nil"/>
          <w:left w:val="nil"/>
          <w:bottom w:val="nil"/>
          <w:right w:val="nil"/>
          <w:between w:val="nil"/>
        </w:pBdr>
        <w:spacing w:line="276" w:lineRule="auto"/>
        <w:jc w:val="both"/>
        <w:rPr>
          <w:sz w:val="22"/>
          <w:szCs w:val="22"/>
        </w:rPr>
      </w:pPr>
      <w:r>
        <w:rPr>
          <w:sz w:val="22"/>
          <w:szCs w:val="22"/>
        </w:rPr>
        <w:t>c) o período respectivo de execução do contrato; e</w:t>
      </w:r>
    </w:p>
    <w:p w14:paraId="000000A8" w14:textId="77777777" w:rsidR="009D7B50" w:rsidRDefault="00493A9C">
      <w:pPr>
        <w:widowControl/>
        <w:pBdr>
          <w:top w:val="nil"/>
          <w:left w:val="nil"/>
          <w:bottom w:val="nil"/>
          <w:right w:val="nil"/>
          <w:between w:val="nil"/>
        </w:pBdr>
        <w:spacing w:line="276" w:lineRule="auto"/>
        <w:jc w:val="both"/>
        <w:rPr>
          <w:sz w:val="22"/>
          <w:szCs w:val="22"/>
        </w:rPr>
      </w:pPr>
      <w:r>
        <w:rPr>
          <w:sz w:val="22"/>
          <w:szCs w:val="22"/>
        </w:rPr>
        <w:t>d) o valor a pagar.</w:t>
      </w:r>
    </w:p>
    <w:p w14:paraId="000000A9" w14:textId="77777777" w:rsidR="009D7B50" w:rsidRDefault="00493A9C">
      <w:pPr>
        <w:widowControl/>
        <w:spacing w:line="276" w:lineRule="auto"/>
        <w:jc w:val="both"/>
        <w:rPr>
          <w:sz w:val="22"/>
          <w:szCs w:val="22"/>
        </w:rPr>
      </w:pPr>
      <w:r>
        <w:rPr>
          <w:color w:val="000000"/>
          <w:sz w:val="22"/>
          <w:szCs w:val="22"/>
        </w:rPr>
        <w:t>1</w:t>
      </w:r>
      <w:r>
        <w:rPr>
          <w:sz w:val="22"/>
          <w:szCs w:val="22"/>
        </w:rPr>
        <w:t>3</w:t>
      </w:r>
      <w:r>
        <w:rPr>
          <w:color w:val="000000"/>
          <w:sz w:val="22"/>
          <w:szCs w:val="22"/>
        </w:rPr>
        <w:t>.3. 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000000AA" w14:textId="77777777" w:rsidR="009D7B50" w:rsidRDefault="00493A9C">
      <w:pPr>
        <w:widowControl/>
        <w:spacing w:line="276" w:lineRule="auto"/>
        <w:jc w:val="both"/>
      </w:pPr>
      <w:r>
        <w:rPr>
          <w:color w:val="000000"/>
          <w:sz w:val="22"/>
          <w:szCs w:val="22"/>
        </w:rPr>
        <w:t>1</w:t>
      </w:r>
      <w:r>
        <w:rPr>
          <w:sz w:val="22"/>
          <w:szCs w:val="22"/>
        </w:rPr>
        <w:t>3</w:t>
      </w:r>
      <w:r>
        <w:rPr>
          <w:color w:val="000000"/>
          <w:sz w:val="22"/>
          <w:szCs w:val="22"/>
        </w:rPr>
        <w:t xml:space="preserve">.4. A nota fiscal ou instrumento de cobrança equivalente deverá ser obrigatoriamente acompanhado da comprovação da regularidade fiscal, constatada por meio de consulta </w:t>
      </w:r>
      <w:r>
        <w:rPr>
          <w:i/>
          <w:color w:val="000000"/>
          <w:sz w:val="22"/>
          <w:szCs w:val="22"/>
        </w:rPr>
        <w:t>on-line</w:t>
      </w:r>
      <w:r>
        <w:rPr>
          <w:color w:val="000000"/>
          <w:sz w:val="22"/>
          <w:szCs w:val="22"/>
        </w:rPr>
        <w:t xml:space="preserve"> ao SICAF ou, na impossibilidade de acesso ao referido Sistema, mediante consulta aos sítios eletrônicos oficiais ou à documentação mencionada no </w:t>
      </w:r>
      <w:hyperlink r:id="rId23" w:anchor="art68">
        <w:r>
          <w:rPr>
            <w:color w:val="000080"/>
            <w:sz w:val="22"/>
            <w:szCs w:val="22"/>
            <w:u w:val="single"/>
          </w:rPr>
          <w:t xml:space="preserve">art. 68 da Lei nº 14.133, de 2021.  </w:t>
        </w:r>
      </w:hyperlink>
      <w:r>
        <w:rPr>
          <w:color w:val="000000"/>
          <w:sz w:val="22"/>
          <w:szCs w:val="22"/>
        </w:rPr>
        <w:t xml:space="preserve"> </w:t>
      </w:r>
    </w:p>
    <w:p w14:paraId="000000AB" w14:textId="77777777" w:rsidR="009D7B50" w:rsidRDefault="00493A9C">
      <w:pPr>
        <w:widowControl/>
        <w:spacing w:line="276" w:lineRule="auto"/>
        <w:jc w:val="both"/>
        <w:rPr>
          <w:color w:val="000000"/>
          <w:sz w:val="22"/>
          <w:szCs w:val="22"/>
        </w:rPr>
      </w:pPr>
      <w:r>
        <w:rPr>
          <w:color w:val="000000"/>
          <w:sz w:val="22"/>
          <w:szCs w:val="22"/>
        </w:rPr>
        <w:t>1</w:t>
      </w:r>
      <w:r>
        <w:rPr>
          <w:sz w:val="22"/>
          <w:szCs w:val="22"/>
        </w:rPr>
        <w:t>3</w:t>
      </w:r>
      <w:r>
        <w:rPr>
          <w:color w:val="000000"/>
          <w:sz w:val="22"/>
          <w:szCs w:val="22"/>
        </w:rPr>
        <w:t xml:space="preserve">.5. A Administração deverá realizar consulta ao SICAF para: </w:t>
      </w:r>
    </w:p>
    <w:p w14:paraId="000000AC" w14:textId="77777777" w:rsidR="009D7B50" w:rsidRDefault="00493A9C">
      <w:pPr>
        <w:widowControl/>
        <w:spacing w:line="276" w:lineRule="auto"/>
        <w:jc w:val="both"/>
        <w:rPr>
          <w:color w:val="000000"/>
          <w:sz w:val="22"/>
          <w:szCs w:val="22"/>
        </w:rPr>
      </w:pPr>
      <w:r>
        <w:rPr>
          <w:color w:val="000000"/>
          <w:sz w:val="22"/>
          <w:szCs w:val="22"/>
        </w:rPr>
        <w:t xml:space="preserve">a) verificar a manutenção das condições de habilitação exigidas no edital; </w:t>
      </w:r>
    </w:p>
    <w:p w14:paraId="000000AD" w14:textId="77777777" w:rsidR="009D7B50" w:rsidRDefault="00493A9C">
      <w:pPr>
        <w:widowControl/>
        <w:spacing w:line="276" w:lineRule="auto"/>
        <w:jc w:val="both"/>
        <w:rPr>
          <w:sz w:val="22"/>
          <w:szCs w:val="22"/>
        </w:rPr>
      </w:pPr>
      <w:r>
        <w:rPr>
          <w:color w:val="000000"/>
          <w:sz w:val="22"/>
          <w:szCs w:val="22"/>
        </w:rPr>
        <w:t>b) identificar possível razão que impeça a participação em licitação, no âmbito do órgão ou entidade, que implique proibição de contratar com o Poder Público, bem como ocorrências impeditivas indiretas.</w:t>
      </w:r>
    </w:p>
    <w:p w14:paraId="000000AE" w14:textId="77777777" w:rsidR="009D7B50" w:rsidRDefault="00493A9C">
      <w:pPr>
        <w:widowControl/>
        <w:spacing w:line="276" w:lineRule="auto"/>
        <w:jc w:val="both"/>
        <w:rPr>
          <w:sz w:val="22"/>
          <w:szCs w:val="22"/>
        </w:rPr>
      </w:pPr>
      <w:r>
        <w:rPr>
          <w:color w:val="000000"/>
          <w:sz w:val="22"/>
          <w:szCs w:val="22"/>
        </w:rPr>
        <w:t>1</w:t>
      </w:r>
      <w:r>
        <w:rPr>
          <w:sz w:val="22"/>
          <w:szCs w:val="22"/>
        </w:rPr>
        <w:t>3</w:t>
      </w:r>
      <w:r>
        <w:rPr>
          <w:color w:val="000000"/>
          <w:sz w:val="22"/>
          <w:szCs w:val="22"/>
        </w:rPr>
        <w:t>.6. 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000000AF" w14:textId="77777777" w:rsidR="009D7B50" w:rsidRDefault="00493A9C">
      <w:pPr>
        <w:widowControl/>
        <w:spacing w:line="276" w:lineRule="auto"/>
        <w:jc w:val="both"/>
        <w:rPr>
          <w:sz w:val="22"/>
          <w:szCs w:val="22"/>
        </w:rPr>
      </w:pPr>
      <w:r>
        <w:rPr>
          <w:color w:val="000000"/>
          <w:sz w:val="22"/>
          <w:szCs w:val="22"/>
        </w:rPr>
        <w:t>1</w:t>
      </w:r>
      <w:r>
        <w:rPr>
          <w:sz w:val="22"/>
          <w:szCs w:val="22"/>
        </w:rPr>
        <w:t>3</w:t>
      </w:r>
      <w:r>
        <w:rPr>
          <w:color w:val="000000"/>
          <w:sz w:val="22"/>
          <w:szCs w:val="22"/>
        </w:rPr>
        <w:t xml:space="preserve">.7. 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000000B0" w14:textId="77777777" w:rsidR="009D7B50" w:rsidRDefault="00493A9C">
      <w:pPr>
        <w:widowControl/>
        <w:spacing w:line="276" w:lineRule="auto"/>
        <w:jc w:val="both"/>
        <w:rPr>
          <w:sz w:val="22"/>
          <w:szCs w:val="22"/>
        </w:rPr>
      </w:pPr>
      <w:r>
        <w:rPr>
          <w:color w:val="000000"/>
          <w:sz w:val="22"/>
          <w:szCs w:val="22"/>
        </w:rPr>
        <w:t>1</w:t>
      </w:r>
      <w:r>
        <w:rPr>
          <w:sz w:val="22"/>
          <w:szCs w:val="22"/>
        </w:rPr>
        <w:t>3</w:t>
      </w:r>
      <w:r>
        <w:rPr>
          <w:color w:val="000000"/>
          <w:sz w:val="22"/>
          <w:szCs w:val="22"/>
        </w:rPr>
        <w:t>.</w:t>
      </w:r>
      <w:r>
        <w:rPr>
          <w:sz w:val="22"/>
          <w:szCs w:val="22"/>
        </w:rPr>
        <w:t>8</w:t>
      </w:r>
      <w:r>
        <w:rPr>
          <w:color w:val="000000"/>
          <w:sz w:val="22"/>
          <w:szCs w:val="22"/>
        </w:rPr>
        <w:t xml:space="preserve">. Persistindo a irregularidade, o contratante deverá adotar as medidas necessárias à rescisão contratual nos autos do processo administrativo correspondente, assegurada ao contratado a ampla defesa. </w:t>
      </w:r>
    </w:p>
    <w:p w14:paraId="000000B1" w14:textId="77777777" w:rsidR="009D7B50" w:rsidRDefault="00493A9C">
      <w:pPr>
        <w:widowControl/>
        <w:jc w:val="both"/>
        <w:rPr>
          <w:sz w:val="22"/>
          <w:szCs w:val="22"/>
        </w:rPr>
      </w:pPr>
      <w:r>
        <w:rPr>
          <w:color w:val="000000"/>
          <w:sz w:val="22"/>
          <w:szCs w:val="22"/>
        </w:rPr>
        <w:t>1</w:t>
      </w:r>
      <w:r>
        <w:rPr>
          <w:sz w:val="22"/>
          <w:szCs w:val="22"/>
        </w:rPr>
        <w:t>3</w:t>
      </w:r>
      <w:r>
        <w:rPr>
          <w:color w:val="000000"/>
          <w:sz w:val="22"/>
          <w:szCs w:val="22"/>
        </w:rPr>
        <w:t>.</w:t>
      </w:r>
      <w:r>
        <w:rPr>
          <w:sz w:val="22"/>
          <w:szCs w:val="22"/>
        </w:rPr>
        <w:t>9</w:t>
      </w:r>
      <w:r>
        <w:rPr>
          <w:color w:val="000000"/>
          <w:sz w:val="22"/>
          <w:szCs w:val="22"/>
        </w:rPr>
        <w:t xml:space="preserve">. Havendo a efetiva execução do objeto, os pagamentos serão realizados normalmente, até que se decida pela rescisão do contrato, caso o contratado não regularize sua situação junto ao SICAF.  </w:t>
      </w:r>
    </w:p>
    <w:p w14:paraId="000000B2" w14:textId="77777777" w:rsidR="009D7B50" w:rsidRDefault="009D7B50">
      <w:pPr>
        <w:keepNext/>
        <w:keepLines/>
        <w:widowControl/>
        <w:tabs>
          <w:tab w:val="left" w:pos="567"/>
        </w:tabs>
        <w:jc w:val="both"/>
        <w:rPr>
          <w:sz w:val="22"/>
          <w:szCs w:val="22"/>
        </w:rPr>
      </w:pPr>
    </w:p>
    <w:p w14:paraId="000000B3" w14:textId="77777777" w:rsidR="009D7B50" w:rsidRDefault="00493A9C">
      <w:pPr>
        <w:keepNext/>
        <w:keepLines/>
        <w:widowControl/>
        <w:tabs>
          <w:tab w:val="left" w:pos="567"/>
        </w:tabs>
        <w:jc w:val="both"/>
        <w:rPr>
          <w:b/>
          <w:color w:val="000000"/>
          <w:sz w:val="22"/>
          <w:szCs w:val="22"/>
        </w:rPr>
      </w:pPr>
      <w:r>
        <w:rPr>
          <w:b/>
          <w:color w:val="000000"/>
          <w:sz w:val="22"/>
          <w:szCs w:val="22"/>
        </w:rPr>
        <w:t>Prazo de pagamento</w:t>
      </w:r>
    </w:p>
    <w:p w14:paraId="000000B4" w14:textId="77777777" w:rsidR="009D7B50" w:rsidRDefault="00493A9C">
      <w:pPr>
        <w:widowControl/>
        <w:spacing w:line="276" w:lineRule="auto"/>
        <w:jc w:val="both"/>
      </w:pPr>
      <w:r>
        <w:rPr>
          <w:color w:val="000000"/>
          <w:sz w:val="22"/>
          <w:szCs w:val="22"/>
        </w:rPr>
        <w:t>1</w:t>
      </w:r>
      <w:r>
        <w:rPr>
          <w:sz w:val="22"/>
          <w:szCs w:val="22"/>
        </w:rPr>
        <w:t>3</w:t>
      </w:r>
      <w:r>
        <w:rPr>
          <w:color w:val="000000"/>
          <w:sz w:val="22"/>
          <w:szCs w:val="22"/>
        </w:rPr>
        <w:t>.</w:t>
      </w:r>
      <w:r>
        <w:rPr>
          <w:sz w:val="22"/>
          <w:szCs w:val="22"/>
        </w:rPr>
        <w:t>10</w:t>
      </w:r>
      <w:r>
        <w:rPr>
          <w:color w:val="000000"/>
          <w:sz w:val="22"/>
          <w:szCs w:val="22"/>
        </w:rPr>
        <w:t xml:space="preserve">. O pagamento será efetuado no prazo de até 10 (dez) dias úteis contados da finalização da liquidação da despesa, conforme seção anterior, nos termos da </w:t>
      </w:r>
      <w:hyperlink r:id="rId24">
        <w:r>
          <w:rPr>
            <w:color w:val="000080"/>
            <w:sz w:val="22"/>
            <w:szCs w:val="22"/>
            <w:u w:val="single"/>
          </w:rPr>
          <w:t>Instrução Normativa SEGES/ME nº 77, de 2022</w:t>
        </w:r>
      </w:hyperlink>
      <w:r>
        <w:rPr>
          <w:color w:val="000000"/>
          <w:sz w:val="22"/>
          <w:szCs w:val="22"/>
        </w:rPr>
        <w:t>.</w:t>
      </w:r>
    </w:p>
    <w:p w14:paraId="000000B5" w14:textId="77777777" w:rsidR="009D7B50" w:rsidRDefault="00493A9C">
      <w:pPr>
        <w:widowControl/>
        <w:jc w:val="both"/>
        <w:rPr>
          <w:sz w:val="22"/>
          <w:szCs w:val="22"/>
        </w:rPr>
      </w:pPr>
      <w:r>
        <w:rPr>
          <w:color w:val="000000"/>
          <w:sz w:val="22"/>
          <w:szCs w:val="22"/>
        </w:rPr>
        <w:lastRenderedPageBreak/>
        <w:t>1</w:t>
      </w:r>
      <w:r>
        <w:rPr>
          <w:sz w:val="22"/>
          <w:szCs w:val="22"/>
        </w:rPr>
        <w:t>3</w:t>
      </w:r>
      <w:r>
        <w:rPr>
          <w:color w:val="000000"/>
          <w:sz w:val="22"/>
          <w:szCs w:val="22"/>
        </w:rPr>
        <w:t>.</w:t>
      </w:r>
      <w:r>
        <w:rPr>
          <w:sz w:val="22"/>
          <w:szCs w:val="22"/>
        </w:rPr>
        <w:t>11</w:t>
      </w:r>
      <w:r>
        <w:rPr>
          <w:color w:val="000000"/>
          <w:sz w:val="22"/>
          <w:szCs w:val="22"/>
        </w:rPr>
        <w:t xml:space="preserve">. </w:t>
      </w:r>
      <w:r>
        <w:rPr>
          <w:sz w:val="22"/>
          <w:szCs w:val="22"/>
        </w:rPr>
        <w:t xml:space="preserve"> No caso de atraso pelo Contratante, os valores devidos ao Contratado serão atualizados monetariamente entre o termo final do prazo de pagamento até a data de sua efetiva realização, mediante aplicação do índice IPCA de correção monetária. </w:t>
      </w:r>
    </w:p>
    <w:p w14:paraId="000000B6" w14:textId="77777777" w:rsidR="009D7B50" w:rsidRDefault="009D7B50">
      <w:pPr>
        <w:widowControl/>
        <w:jc w:val="both"/>
        <w:rPr>
          <w:sz w:val="22"/>
          <w:szCs w:val="22"/>
        </w:rPr>
      </w:pPr>
    </w:p>
    <w:p w14:paraId="000000B7" w14:textId="77777777" w:rsidR="009D7B50" w:rsidRDefault="00493A9C">
      <w:pPr>
        <w:keepNext/>
        <w:keepLines/>
        <w:widowControl/>
        <w:tabs>
          <w:tab w:val="left" w:pos="567"/>
        </w:tabs>
        <w:jc w:val="both"/>
        <w:rPr>
          <w:b/>
          <w:color w:val="000000"/>
          <w:sz w:val="22"/>
          <w:szCs w:val="22"/>
        </w:rPr>
      </w:pPr>
      <w:r>
        <w:rPr>
          <w:b/>
          <w:color w:val="000000"/>
          <w:sz w:val="22"/>
          <w:szCs w:val="22"/>
        </w:rPr>
        <w:t>Forma de pagamento</w:t>
      </w:r>
    </w:p>
    <w:p w14:paraId="000000B8" w14:textId="77777777" w:rsidR="009D7B50" w:rsidRDefault="00493A9C">
      <w:pPr>
        <w:widowControl/>
        <w:spacing w:line="276" w:lineRule="auto"/>
        <w:jc w:val="both"/>
        <w:rPr>
          <w:sz w:val="22"/>
          <w:szCs w:val="22"/>
        </w:rPr>
      </w:pPr>
      <w:r>
        <w:rPr>
          <w:color w:val="000000"/>
          <w:sz w:val="22"/>
          <w:szCs w:val="22"/>
        </w:rPr>
        <w:t>1</w:t>
      </w:r>
      <w:r>
        <w:rPr>
          <w:sz w:val="22"/>
          <w:szCs w:val="22"/>
        </w:rPr>
        <w:t>3</w:t>
      </w:r>
      <w:r>
        <w:rPr>
          <w:color w:val="000000"/>
          <w:sz w:val="22"/>
          <w:szCs w:val="22"/>
        </w:rPr>
        <w:t>.1</w:t>
      </w:r>
      <w:r>
        <w:rPr>
          <w:sz w:val="22"/>
          <w:szCs w:val="22"/>
        </w:rPr>
        <w:t>2</w:t>
      </w:r>
      <w:r>
        <w:rPr>
          <w:color w:val="000000"/>
          <w:sz w:val="22"/>
          <w:szCs w:val="22"/>
        </w:rPr>
        <w:t>. O pagamento será realizado por meio de ordem bancária, para crédito em banco, agência e conta corrente indicados pelo contratado.</w:t>
      </w:r>
    </w:p>
    <w:p w14:paraId="000000B9" w14:textId="77777777" w:rsidR="009D7B50" w:rsidRDefault="00493A9C">
      <w:pPr>
        <w:widowControl/>
        <w:spacing w:line="276" w:lineRule="auto"/>
        <w:jc w:val="both"/>
        <w:rPr>
          <w:sz w:val="22"/>
          <w:szCs w:val="22"/>
        </w:rPr>
      </w:pPr>
      <w:r>
        <w:rPr>
          <w:color w:val="000000"/>
          <w:sz w:val="22"/>
          <w:szCs w:val="22"/>
        </w:rPr>
        <w:t>1</w:t>
      </w:r>
      <w:r>
        <w:rPr>
          <w:sz w:val="22"/>
          <w:szCs w:val="22"/>
        </w:rPr>
        <w:t>3</w:t>
      </w:r>
      <w:r>
        <w:rPr>
          <w:color w:val="000000"/>
          <w:sz w:val="22"/>
          <w:szCs w:val="22"/>
        </w:rPr>
        <w:t>.1</w:t>
      </w:r>
      <w:r>
        <w:rPr>
          <w:sz w:val="22"/>
          <w:szCs w:val="22"/>
        </w:rPr>
        <w:t>2</w:t>
      </w:r>
      <w:r>
        <w:rPr>
          <w:color w:val="000000"/>
          <w:sz w:val="22"/>
          <w:szCs w:val="22"/>
        </w:rPr>
        <w:t>.1. Será considerada data do pagamento o dia em que constar como emitida a ordem bancária para pagamento.</w:t>
      </w:r>
    </w:p>
    <w:p w14:paraId="000000BA" w14:textId="77777777" w:rsidR="009D7B50" w:rsidRDefault="00493A9C">
      <w:pPr>
        <w:widowControl/>
        <w:spacing w:line="276" w:lineRule="auto"/>
        <w:jc w:val="both"/>
        <w:rPr>
          <w:sz w:val="22"/>
          <w:szCs w:val="22"/>
        </w:rPr>
      </w:pPr>
      <w:r>
        <w:rPr>
          <w:color w:val="000000"/>
          <w:sz w:val="22"/>
          <w:szCs w:val="22"/>
        </w:rPr>
        <w:t>1</w:t>
      </w:r>
      <w:r>
        <w:rPr>
          <w:sz w:val="22"/>
          <w:szCs w:val="22"/>
        </w:rPr>
        <w:t>3</w:t>
      </w:r>
      <w:r>
        <w:rPr>
          <w:color w:val="000000"/>
          <w:sz w:val="22"/>
          <w:szCs w:val="22"/>
        </w:rPr>
        <w:t>.1</w:t>
      </w:r>
      <w:r>
        <w:rPr>
          <w:sz w:val="22"/>
          <w:szCs w:val="22"/>
        </w:rPr>
        <w:t>3</w:t>
      </w:r>
      <w:r>
        <w:rPr>
          <w:color w:val="000000"/>
          <w:sz w:val="22"/>
          <w:szCs w:val="22"/>
        </w:rPr>
        <w:t>. Quando do pagamento, será efetuada a retenção tributária prevista na legislação aplicável.</w:t>
      </w:r>
    </w:p>
    <w:p w14:paraId="000000BB" w14:textId="77777777" w:rsidR="009D7B50" w:rsidRDefault="00493A9C">
      <w:pPr>
        <w:widowControl/>
        <w:spacing w:line="276" w:lineRule="auto"/>
        <w:jc w:val="both"/>
        <w:rPr>
          <w:sz w:val="22"/>
          <w:szCs w:val="22"/>
        </w:rPr>
      </w:pPr>
      <w:r>
        <w:rPr>
          <w:color w:val="000000"/>
          <w:sz w:val="22"/>
          <w:szCs w:val="22"/>
        </w:rPr>
        <w:t>1</w:t>
      </w:r>
      <w:r>
        <w:rPr>
          <w:sz w:val="22"/>
          <w:szCs w:val="22"/>
        </w:rPr>
        <w:t>3</w:t>
      </w:r>
      <w:r>
        <w:rPr>
          <w:color w:val="000000"/>
          <w:sz w:val="22"/>
          <w:szCs w:val="22"/>
        </w:rPr>
        <w:t>.1</w:t>
      </w:r>
      <w:r>
        <w:rPr>
          <w:sz w:val="22"/>
          <w:szCs w:val="22"/>
        </w:rPr>
        <w:t>3</w:t>
      </w:r>
      <w:r>
        <w:rPr>
          <w:color w:val="000000"/>
          <w:sz w:val="22"/>
          <w:szCs w:val="22"/>
        </w:rPr>
        <w:t>.1. Independentemente do percentual de tributo inserido na planilha, quando houver, serão retidos na fonte, quando da realização do pagamento, os percentuais estabelecidos na legislação vigente.</w:t>
      </w:r>
    </w:p>
    <w:p w14:paraId="000000BC" w14:textId="77777777" w:rsidR="009D7B50" w:rsidRDefault="00493A9C">
      <w:pPr>
        <w:widowControl/>
        <w:spacing w:line="276" w:lineRule="auto"/>
        <w:jc w:val="both"/>
      </w:pPr>
      <w:r>
        <w:rPr>
          <w:color w:val="000000"/>
          <w:sz w:val="22"/>
          <w:szCs w:val="22"/>
        </w:rPr>
        <w:t>1</w:t>
      </w:r>
      <w:r>
        <w:rPr>
          <w:sz w:val="22"/>
          <w:szCs w:val="22"/>
        </w:rPr>
        <w:t>3</w:t>
      </w:r>
      <w:r>
        <w:rPr>
          <w:color w:val="000000"/>
          <w:sz w:val="22"/>
          <w:szCs w:val="22"/>
        </w:rPr>
        <w:t>.1</w:t>
      </w:r>
      <w:r>
        <w:rPr>
          <w:sz w:val="22"/>
          <w:szCs w:val="22"/>
        </w:rPr>
        <w:t>4</w:t>
      </w:r>
      <w:r>
        <w:rPr>
          <w:color w:val="000000"/>
          <w:sz w:val="22"/>
          <w:szCs w:val="22"/>
        </w:rPr>
        <w:t>. O contratado regularmente optante pelo Simples Nacional, nos termos da</w:t>
      </w:r>
      <w:r>
        <w:rPr>
          <w:sz w:val="22"/>
          <w:szCs w:val="22"/>
        </w:rPr>
        <w:t xml:space="preserve"> </w:t>
      </w:r>
      <w:hyperlink r:id="rId25">
        <w:r>
          <w:rPr>
            <w:sz w:val="22"/>
            <w:szCs w:val="22"/>
          </w:rPr>
          <w:t>Lei Complementar nº. 123, de 2006</w:t>
        </w:r>
      </w:hyperlink>
      <w:r>
        <w:rPr>
          <w:color w:val="000000"/>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000000BD" w14:textId="77777777" w:rsidR="009D7B50" w:rsidRDefault="00493A9C">
      <w:pPr>
        <w:widowControl/>
        <w:tabs>
          <w:tab w:val="left" w:pos="0"/>
        </w:tabs>
        <w:spacing w:line="276" w:lineRule="auto"/>
        <w:ind w:right="4"/>
        <w:jc w:val="both"/>
      </w:pPr>
      <w:r>
        <w:rPr>
          <w:color w:val="000000"/>
          <w:sz w:val="22"/>
          <w:szCs w:val="22"/>
        </w:rPr>
        <w:t>1</w:t>
      </w:r>
      <w:r>
        <w:rPr>
          <w:sz w:val="22"/>
          <w:szCs w:val="22"/>
        </w:rPr>
        <w:t>3</w:t>
      </w:r>
      <w:r>
        <w:rPr>
          <w:color w:val="000000"/>
          <w:sz w:val="22"/>
          <w:szCs w:val="22"/>
        </w:rPr>
        <w:t>.1</w:t>
      </w:r>
      <w:r>
        <w:rPr>
          <w:sz w:val="22"/>
          <w:szCs w:val="22"/>
        </w:rPr>
        <w:t>5</w:t>
      </w:r>
      <w:r>
        <w:rPr>
          <w:color w:val="000000"/>
          <w:sz w:val="22"/>
          <w:szCs w:val="22"/>
        </w:rPr>
        <w:t xml:space="preserve"> A CONTRATADA obriga-se a realizar e manter atualizado o autocadastro no Sistema Integrado de Gestão Orçamentária e Financeira  da Justiça do Trabalho (SIGEO-JT), nos termos previstos no ATO TRT7.GP nº 56, de 23 de março de 2022, disponível em </w:t>
      </w:r>
      <w:hyperlink r:id="rId26">
        <w:r>
          <w:rPr>
            <w:color w:val="000080"/>
            <w:sz w:val="22"/>
            <w:szCs w:val="22"/>
            <w:u w:val="single"/>
          </w:rPr>
          <w:t>https://www.trt7.jus.br/index.php?option=com_content&amp;view=article&amp;id=4885&amp;Itemid=1258</w:t>
        </w:r>
      </w:hyperlink>
      <w:r>
        <w:rPr>
          <w:color w:val="000000"/>
          <w:sz w:val="22"/>
          <w:szCs w:val="22"/>
        </w:rPr>
        <w:t xml:space="preserve"> </w:t>
      </w:r>
    </w:p>
    <w:p w14:paraId="000000BE" w14:textId="77777777" w:rsidR="009D7B50" w:rsidRDefault="00493A9C">
      <w:pPr>
        <w:widowControl/>
        <w:tabs>
          <w:tab w:val="left" w:pos="0"/>
        </w:tabs>
        <w:spacing w:line="276" w:lineRule="auto"/>
        <w:ind w:right="4"/>
        <w:jc w:val="both"/>
        <w:rPr>
          <w:sz w:val="22"/>
          <w:szCs w:val="22"/>
        </w:rPr>
      </w:pPr>
      <w:r>
        <w:rPr>
          <w:color w:val="000000"/>
          <w:sz w:val="22"/>
          <w:szCs w:val="22"/>
        </w:rPr>
        <w:t>1</w:t>
      </w:r>
      <w:r>
        <w:rPr>
          <w:sz w:val="22"/>
          <w:szCs w:val="22"/>
        </w:rPr>
        <w:t>3</w:t>
      </w:r>
      <w:r>
        <w:rPr>
          <w:color w:val="000000"/>
          <w:sz w:val="22"/>
          <w:szCs w:val="22"/>
        </w:rPr>
        <w:t>.1</w:t>
      </w:r>
      <w:r>
        <w:rPr>
          <w:sz w:val="22"/>
          <w:szCs w:val="22"/>
        </w:rPr>
        <w:t xml:space="preserve">6. </w:t>
      </w:r>
      <w:r>
        <w:rPr>
          <w:color w:val="000000"/>
          <w:sz w:val="22"/>
          <w:szCs w:val="22"/>
        </w:rPr>
        <w:t xml:space="preserve"> Os documentos fiscais deverão ser enviados por meio do SIGEO-JT. </w:t>
      </w:r>
    </w:p>
    <w:p w14:paraId="000000BF" w14:textId="77777777" w:rsidR="009D7B50" w:rsidRDefault="00493A9C">
      <w:pPr>
        <w:widowControl/>
        <w:tabs>
          <w:tab w:val="left" w:pos="0"/>
        </w:tabs>
        <w:ind w:right="4"/>
        <w:jc w:val="both"/>
        <w:rPr>
          <w:sz w:val="22"/>
          <w:szCs w:val="22"/>
        </w:rPr>
      </w:pPr>
      <w:r>
        <w:rPr>
          <w:color w:val="000000"/>
          <w:sz w:val="22"/>
          <w:szCs w:val="22"/>
        </w:rPr>
        <w:t>1</w:t>
      </w:r>
      <w:r>
        <w:rPr>
          <w:sz w:val="22"/>
          <w:szCs w:val="22"/>
        </w:rPr>
        <w:t>3</w:t>
      </w:r>
      <w:r>
        <w:rPr>
          <w:color w:val="000000"/>
          <w:sz w:val="22"/>
          <w:szCs w:val="22"/>
        </w:rPr>
        <w:t>.1</w:t>
      </w:r>
      <w:r>
        <w:rPr>
          <w:sz w:val="22"/>
          <w:szCs w:val="22"/>
        </w:rPr>
        <w:t>7</w:t>
      </w:r>
      <w:r>
        <w:rPr>
          <w:color w:val="000000"/>
          <w:sz w:val="22"/>
          <w:szCs w:val="22"/>
        </w:rPr>
        <w:t xml:space="preserve"> A CONTRATADA assumirá inteira responsabilidade pela veracidade, conformidade e eventuais correções das informações registradas no referido sistema, assumindo o ônus por quaisquer prejuízos decorrentes de erros ou falhas quanto aos dados e documentos informados, inclusive perante à Receita Federal do Brasil (RFB) e demais órgãos da Administração Pública. </w:t>
      </w:r>
    </w:p>
    <w:p w14:paraId="000000C0" w14:textId="77777777" w:rsidR="009D7B50" w:rsidRDefault="009D7B50">
      <w:pPr>
        <w:widowControl/>
        <w:tabs>
          <w:tab w:val="left" w:pos="0"/>
        </w:tabs>
        <w:ind w:right="284"/>
        <w:jc w:val="both"/>
        <w:rPr>
          <w:sz w:val="22"/>
          <w:szCs w:val="22"/>
        </w:rPr>
      </w:pPr>
    </w:p>
    <w:p w14:paraId="000000C1" w14:textId="77777777" w:rsidR="009D7B50" w:rsidRDefault="00493A9C">
      <w:pPr>
        <w:widowControl/>
        <w:tabs>
          <w:tab w:val="left" w:pos="0"/>
        </w:tabs>
        <w:ind w:right="4"/>
        <w:jc w:val="both"/>
        <w:rPr>
          <w:b/>
          <w:sz w:val="22"/>
          <w:szCs w:val="22"/>
        </w:rPr>
      </w:pPr>
      <w:r>
        <w:rPr>
          <w:b/>
          <w:sz w:val="22"/>
          <w:szCs w:val="22"/>
        </w:rPr>
        <w:t>Cessão de crédito.</w:t>
      </w:r>
    </w:p>
    <w:p w14:paraId="000000C2" w14:textId="77777777" w:rsidR="009D7B50" w:rsidRDefault="00493A9C">
      <w:pPr>
        <w:widowControl/>
        <w:tabs>
          <w:tab w:val="left" w:pos="0"/>
        </w:tabs>
        <w:spacing w:line="276" w:lineRule="auto"/>
        <w:ind w:right="4"/>
        <w:jc w:val="both"/>
      </w:pPr>
      <w:r>
        <w:rPr>
          <w:sz w:val="22"/>
          <w:szCs w:val="22"/>
        </w:rPr>
        <w:t>1</w:t>
      </w:r>
      <w:r>
        <w:rPr>
          <w:sz w:val="22"/>
          <w:szCs w:val="22"/>
        </w:rPr>
        <w:t>3</w:t>
      </w:r>
      <w:r>
        <w:rPr>
          <w:sz w:val="22"/>
          <w:szCs w:val="22"/>
        </w:rPr>
        <w:t>.18. É admitida a cessão fiduciária de direitos creditícios com instituição financeira, nos termos e de acordo com os procedimentos previstos na</w:t>
      </w:r>
      <w:hyperlink r:id="rId27">
        <w:r>
          <w:rPr>
            <w:rFonts w:ascii="Arial" w:eastAsia="Arial" w:hAnsi="Arial" w:cs="Arial"/>
            <w:sz w:val="22"/>
            <w:szCs w:val="22"/>
          </w:rPr>
          <w:t xml:space="preserve"> </w:t>
        </w:r>
      </w:hyperlink>
      <w:hyperlink r:id="rId28">
        <w:r>
          <w:rPr>
            <w:color w:val="1155CC"/>
            <w:sz w:val="22"/>
            <w:szCs w:val="22"/>
            <w:u w:val="single"/>
          </w:rPr>
          <w:t>Instrução Normativa SEGES/ME nº 53, de 8 de Julho de 2020</w:t>
        </w:r>
      </w:hyperlink>
      <w:r>
        <w:rPr>
          <w:sz w:val="22"/>
          <w:szCs w:val="22"/>
        </w:rPr>
        <w:t>, conforme as regras deste presente tópico.</w:t>
      </w:r>
    </w:p>
    <w:p w14:paraId="000000C3" w14:textId="77777777" w:rsidR="009D7B50" w:rsidRDefault="00493A9C">
      <w:pPr>
        <w:widowControl/>
        <w:tabs>
          <w:tab w:val="left" w:pos="0"/>
        </w:tabs>
        <w:spacing w:line="276" w:lineRule="auto"/>
        <w:ind w:right="4"/>
        <w:jc w:val="both"/>
        <w:rPr>
          <w:sz w:val="22"/>
          <w:szCs w:val="22"/>
        </w:rPr>
      </w:pPr>
      <w:r>
        <w:rPr>
          <w:sz w:val="22"/>
          <w:szCs w:val="22"/>
        </w:rPr>
        <w:t>1</w:t>
      </w:r>
      <w:r>
        <w:rPr>
          <w:sz w:val="22"/>
          <w:szCs w:val="22"/>
        </w:rPr>
        <w:t>3</w:t>
      </w:r>
      <w:r>
        <w:rPr>
          <w:sz w:val="22"/>
          <w:szCs w:val="22"/>
        </w:rPr>
        <w:t>.19. As cessões de crédito não fiduciárias dependerão de prévia aprovação do contratante.</w:t>
      </w:r>
    </w:p>
    <w:p w14:paraId="000000C4" w14:textId="77777777" w:rsidR="009D7B50" w:rsidRDefault="00493A9C">
      <w:pPr>
        <w:widowControl/>
        <w:tabs>
          <w:tab w:val="left" w:pos="0"/>
        </w:tabs>
        <w:spacing w:line="276" w:lineRule="auto"/>
        <w:ind w:right="4"/>
        <w:jc w:val="both"/>
        <w:rPr>
          <w:sz w:val="22"/>
          <w:szCs w:val="22"/>
        </w:rPr>
      </w:pPr>
      <w:r>
        <w:rPr>
          <w:sz w:val="22"/>
          <w:szCs w:val="22"/>
        </w:rPr>
        <w:t>1</w:t>
      </w:r>
      <w:r>
        <w:rPr>
          <w:sz w:val="22"/>
          <w:szCs w:val="22"/>
        </w:rPr>
        <w:t>3</w:t>
      </w:r>
      <w:r>
        <w:rPr>
          <w:sz w:val="22"/>
          <w:szCs w:val="22"/>
        </w:rPr>
        <w:t>.20. A eficácia da cessão de crédito, de qualquer natureza, em relação à Administração, está condicionada à celebração de termo aditivo ao contrato administrativo.</w:t>
      </w:r>
    </w:p>
    <w:p w14:paraId="000000C5" w14:textId="77777777" w:rsidR="009D7B50" w:rsidRDefault="00493A9C">
      <w:pPr>
        <w:widowControl/>
        <w:tabs>
          <w:tab w:val="left" w:pos="0"/>
        </w:tabs>
        <w:spacing w:line="276" w:lineRule="auto"/>
        <w:ind w:right="4"/>
        <w:jc w:val="both"/>
      </w:pPr>
      <w:r>
        <w:rPr>
          <w:sz w:val="22"/>
          <w:szCs w:val="22"/>
        </w:rPr>
        <w:t>1</w:t>
      </w:r>
      <w:r>
        <w:rPr>
          <w:sz w:val="22"/>
          <w:szCs w:val="22"/>
        </w:rPr>
        <w:t>3</w:t>
      </w:r>
      <w:r>
        <w:rPr>
          <w:sz w:val="22"/>
          <w:szCs w:val="22"/>
        </w:rPr>
        <w:t>.21. Sem prejuízo do regular atendimento da obrigação contratual de cumprimento de todas as condições de habilitação por parte do contratado (cedente), a celebração do aditamento de cessão de crédito e a realização dos pagamentos respectivos também se condicionam à regularidade fiscal e trabalhista do cessionário, bem como à certificação de que o cessionário não se encontra impedido de licitar e contratar com o Poder Público, conforme a legislação em vigor, ou de receber benefícios ou incentivos fiscais ou</w:t>
      </w:r>
      <w:r>
        <w:rPr>
          <w:sz w:val="22"/>
          <w:szCs w:val="22"/>
        </w:rPr>
        <w:t xml:space="preserve"> creditícios, direta ou indiretamente, conforme</w:t>
      </w:r>
      <w:hyperlink r:id="rId29" w:anchor=":~:text=LEI%20N%C2%BA%208.429%2C%20DE%202%20DE%20JUNHO%20DE%201992&amp;text=Disp%C3%B5e%20sobre%20as%20san%C3%A7%C3%B5es%20aplic%C3%A1veis,fundacional%20e%20d%C3%A1%20outras%20provid%C3%AAncias.">
        <w:r>
          <w:rPr>
            <w:rFonts w:ascii="Arial" w:eastAsia="Arial" w:hAnsi="Arial" w:cs="Arial"/>
            <w:sz w:val="22"/>
            <w:szCs w:val="22"/>
          </w:rPr>
          <w:t xml:space="preserve"> </w:t>
        </w:r>
      </w:hyperlink>
      <w:hyperlink r:id="rId30" w:anchor=":~:text=LEI%20N%C2%BA%208.429%2C%20DE%202%20DE%20JUNHO%20DE%201992&amp;text=Disp%C3%B5e%20sobre%20as%20san%C3%A7%C3%B5es%20aplic%C3%A1veis,fundacional%20e%20d%C3%A1%20outras%20provid%C3%AAncias.">
        <w:r>
          <w:rPr>
            <w:color w:val="1155CC"/>
            <w:sz w:val="22"/>
            <w:szCs w:val="22"/>
            <w:u w:val="single"/>
          </w:rPr>
          <w:t>o art. 12 da Lei nº 8.429, de 1992</w:t>
        </w:r>
      </w:hyperlink>
      <w:r>
        <w:rPr>
          <w:sz w:val="22"/>
          <w:szCs w:val="22"/>
        </w:rPr>
        <w:t>, tudo nos termos do</w:t>
      </w:r>
      <w:hyperlink r:id="rId31">
        <w:r>
          <w:rPr>
            <w:rFonts w:ascii="Arial" w:eastAsia="Arial" w:hAnsi="Arial" w:cs="Arial"/>
            <w:sz w:val="22"/>
            <w:szCs w:val="22"/>
          </w:rPr>
          <w:t xml:space="preserve"> </w:t>
        </w:r>
      </w:hyperlink>
      <w:hyperlink r:id="rId32">
        <w:r>
          <w:rPr>
            <w:color w:val="1155CC"/>
            <w:sz w:val="22"/>
            <w:szCs w:val="22"/>
            <w:u w:val="single"/>
          </w:rPr>
          <w:t>Parecer JL-01, de 18 de maio de 2020.</w:t>
        </w:r>
      </w:hyperlink>
    </w:p>
    <w:p w14:paraId="000000C6" w14:textId="77777777" w:rsidR="009D7B50" w:rsidRDefault="00493A9C">
      <w:pPr>
        <w:widowControl/>
        <w:tabs>
          <w:tab w:val="left" w:pos="0"/>
        </w:tabs>
        <w:spacing w:line="276" w:lineRule="auto"/>
        <w:ind w:right="4"/>
        <w:jc w:val="both"/>
        <w:rPr>
          <w:sz w:val="22"/>
          <w:szCs w:val="22"/>
        </w:rPr>
      </w:pPr>
      <w:r>
        <w:rPr>
          <w:sz w:val="22"/>
          <w:szCs w:val="22"/>
        </w:rPr>
        <w:t>1</w:t>
      </w:r>
      <w:r>
        <w:rPr>
          <w:sz w:val="22"/>
          <w:szCs w:val="22"/>
        </w:rPr>
        <w:t>3</w:t>
      </w:r>
      <w:r>
        <w:rPr>
          <w:sz w:val="22"/>
          <w:szCs w:val="22"/>
        </w:rPr>
        <w:t>.22. O crédito a ser pago à cessionária é exatamente aquele que seria destinado à cedente (contratado) pela execução do objeto contratual, restando absolutamente incólumes todas as defesas e exceções ao pagamento e todas as demais cláusulas exorbitantes ao direito comum aplicáveis no regime jurídico de direito público incidente sobre os contratos administrativos, incluindo a possibilidade de pagamento em conta vinculada ou de pagamento pela efetiva comprovação do fato gerador, quando for o caso, e o descon</w:t>
      </w:r>
      <w:r>
        <w:rPr>
          <w:sz w:val="22"/>
          <w:szCs w:val="22"/>
        </w:rPr>
        <w:t>to de multas, glosas e prejuízos causados à Administração.</w:t>
      </w:r>
    </w:p>
    <w:p w14:paraId="000000C7" w14:textId="77777777" w:rsidR="009D7B50" w:rsidRDefault="00493A9C">
      <w:pPr>
        <w:widowControl/>
        <w:tabs>
          <w:tab w:val="left" w:pos="0"/>
        </w:tabs>
        <w:ind w:right="4"/>
        <w:jc w:val="both"/>
        <w:rPr>
          <w:sz w:val="22"/>
          <w:szCs w:val="22"/>
        </w:rPr>
      </w:pPr>
      <w:r>
        <w:rPr>
          <w:sz w:val="22"/>
          <w:szCs w:val="22"/>
        </w:rPr>
        <w:t>1</w:t>
      </w:r>
      <w:r>
        <w:rPr>
          <w:sz w:val="22"/>
          <w:szCs w:val="22"/>
        </w:rPr>
        <w:t>3</w:t>
      </w:r>
      <w:r>
        <w:rPr>
          <w:sz w:val="22"/>
          <w:szCs w:val="22"/>
        </w:rPr>
        <w:t>.23. A cessão de crédito não afetará a execução do objeto contratado, que continuará sob a integral responsabilidade do contratado.</w:t>
      </w:r>
    </w:p>
    <w:p w14:paraId="000000C8" w14:textId="77777777" w:rsidR="009D7B50" w:rsidRDefault="009D7B50">
      <w:pPr>
        <w:widowControl/>
        <w:tabs>
          <w:tab w:val="left" w:pos="0"/>
        </w:tabs>
        <w:ind w:right="4"/>
        <w:jc w:val="both"/>
        <w:rPr>
          <w:sz w:val="22"/>
          <w:szCs w:val="22"/>
        </w:rPr>
      </w:pPr>
    </w:p>
    <w:p w14:paraId="000000C9" w14:textId="77777777" w:rsidR="009D7B50" w:rsidRDefault="00493A9C">
      <w:pPr>
        <w:widowControl/>
        <w:tabs>
          <w:tab w:val="left" w:pos="0"/>
        </w:tabs>
        <w:spacing w:line="276" w:lineRule="auto"/>
        <w:ind w:right="4"/>
        <w:jc w:val="both"/>
        <w:rPr>
          <w:b/>
          <w:sz w:val="22"/>
          <w:szCs w:val="22"/>
        </w:rPr>
      </w:pPr>
      <w:r>
        <w:rPr>
          <w:b/>
          <w:color w:val="000000"/>
          <w:sz w:val="22"/>
          <w:szCs w:val="22"/>
        </w:rPr>
        <w:t>1</w:t>
      </w:r>
      <w:r>
        <w:rPr>
          <w:b/>
          <w:sz w:val="22"/>
          <w:szCs w:val="22"/>
        </w:rPr>
        <w:t>4</w:t>
      </w:r>
      <w:r>
        <w:rPr>
          <w:b/>
          <w:color w:val="000000"/>
          <w:sz w:val="22"/>
          <w:szCs w:val="22"/>
        </w:rPr>
        <w:t>.  REAJUSTE</w:t>
      </w:r>
    </w:p>
    <w:p w14:paraId="000000CA" w14:textId="77777777" w:rsidR="009D7B50" w:rsidRDefault="00493A9C">
      <w:pPr>
        <w:widowControl/>
        <w:tabs>
          <w:tab w:val="left" w:pos="0"/>
        </w:tabs>
        <w:spacing w:line="276" w:lineRule="auto"/>
        <w:jc w:val="both"/>
        <w:rPr>
          <w:b/>
          <w:sz w:val="22"/>
          <w:szCs w:val="22"/>
        </w:rPr>
      </w:pPr>
      <w:r>
        <w:rPr>
          <w:color w:val="000000"/>
          <w:sz w:val="22"/>
          <w:szCs w:val="22"/>
        </w:rPr>
        <w:lastRenderedPageBreak/>
        <w:t>1</w:t>
      </w:r>
      <w:r>
        <w:rPr>
          <w:sz w:val="22"/>
          <w:szCs w:val="22"/>
        </w:rPr>
        <w:t>4</w:t>
      </w:r>
      <w:r>
        <w:rPr>
          <w:color w:val="000000"/>
          <w:sz w:val="22"/>
          <w:szCs w:val="22"/>
        </w:rPr>
        <w:t xml:space="preserve">.1. Os preços iniciais contratados são fixos e irreajustáveis no prazo de um ano </w:t>
      </w:r>
      <w:r>
        <w:rPr>
          <w:b/>
          <w:color w:val="000000"/>
          <w:sz w:val="22"/>
          <w:szCs w:val="22"/>
        </w:rPr>
        <w:t xml:space="preserve">contado da data do orçamento estimado definido </w:t>
      </w:r>
      <w:r>
        <w:rPr>
          <w:b/>
          <w:sz w:val="22"/>
          <w:szCs w:val="22"/>
        </w:rPr>
        <w:t xml:space="preserve">no Anexo </w:t>
      </w:r>
      <w:r>
        <w:rPr>
          <w:b/>
          <w:sz w:val="22"/>
          <w:szCs w:val="22"/>
        </w:rPr>
        <w:t>I.</w:t>
      </w:r>
    </w:p>
    <w:p w14:paraId="000000CB" w14:textId="77777777" w:rsidR="009D7B50" w:rsidRDefault="00493A9C">
      <w:pPr>
        <w:widowControl/>
        <w:tabs>
          <w:tab w:val="left" w:pos="0"/>
        </w:tabs>
        <w:spacing w:line="276" w:lineRule="auto"/>
        <w:jc w:val="both"/>
        <w:rPr>
          <w:sz w:val="22"/>
          <w:szCs w:val="22"/>
        </w:rPr>
      </w:pPr>
      <w:r>
        <w:rPr>
          <w:color w:val="000000"/>
          <w:sz w:val="22"/>
          <w:szCs w:val="22"/>
        </w:rPr>
        <w:t>1</w:t>
      </w:r>
      <w:r>
        <w:rPr>
          <w:sz w:val="22"/>
          <w:szCs w:val="22"/>
        </w:rPr>
        <w:t>4</w:t>
      </w:r>
      <w:r>
        <w:rPr>
          <w:color w:val="000000"/>
          <w:sz w:val="22"/>
          <w:szCs w:val="22"/>
        </w:rPr>
        <w:t>.1.1. Dentro do prazo de vigência do contrato e mediante solicitação da contratada, os preços contratados poderão sofrer reajuste após o interregno de um ano, aplicando-se o índice IPCA exclusivamente para as obrigações iniciadas e concluídas após a ocorrência da anualidade.</w:t>
      </w:r>
    </w:p>
    <w:p w14:paraId="000000CC" w14:textId="77777777" w:rsidR="009D7B50" w:rsidRDefault="00493A9C">
      <w:pPr>
        <w:widowControl/>
        <w:tabs>
          <w:tab w:val="left" w:pos="0"/>
        </w:tabs>
        <w:spacing w:line="276" w:lineRule="auto"/>
        <w:jc w:val="both"/>
        <w:rPr>
          <w:sz w:val="22"/>
          <w:szCs w:val="22"/>
        </w:rPr>
      </w:pPr>
      <w:r>
        <w:rPr>
          <w:color w:val="000000"/>
          <w:sz w:val="22"/>
          <w:szCs w:val="22"/>
        </w:rPr>
        <w:t>1</w:t>
      </w:r>
      <w:r>
        <w:rPr>
          <w:sz w:val="22"/>
          <w:szCs w:val="22"/>
        </w:rPr>
        <w:t>4</w:t>
      </w:r>
      <w:r>
        <w:rPr>
          <w:color w:val="000000"/>
          <w:sz w:val="22"/>
          <w:szCs w:val="22"/>
        </w:rPr>
        <w:t>.2. Nos reajustes subsequentes ao primeiro, o interregno mínimo de um ano será contado a partir dos efeitos financeiros do último reajuste, quando for o caso.</w:t>
      </w:r>
    </w:p>
    <w:p w14:paraId="000000CD" w14:textId="77777777" w:rsidR="009D7B50" w:rsidRDefault="00493A9C">
      <w:pPr>
        <w:widowControl/>
        <w:tabs>
          <w:tab w:val="left" w:pos="0"/>
        </w:tabs>
        <w:spacing w:line="276" w:lineRule="auto"/>
        <w:jc w:val="both"/>
        <w:rPr>
          <w:sz w:val="22"/>
          <w:szCs w:val="22"/>
        </w:rPr>
      </w:pPr>
      <w:r>
        <w:rPr>
          <w:color w:val="000000"/>
          <w:sz w:val="22"/>
          <w:szCs w:val="22"/>
        </w:rPr>
        <w:t>1</w:t>
      </w:r>
      <w:r>
        <w:rPr>
          <w:sz w:val="22"/>
          <w:szCs w:val="22"/>
        </w:rPr>
        <w:t>4</w:t>
      </w:r>
      <w:r>
        <w:rPr>
          <w:color w:val="000000"/>
          <w:sz w:val="22"/>
          <w:szCs w:val="22"/>
        </w:rPr>
        <w:t>.3. 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14:paraId="000000CE" w14:textId="77777777" w:rsidR="009D7B50" w:rsidRDefault="00493A9C">
      <w:pPr>
        <w:widowControl/>
        <w:tabs>
          <w:tab w:val="left" w:pos="0"/>
        </w:tabs>
        <w:spacing w:line="276" w:lineRule="auto"/>
        <w:jc w:val="both"/>
        <w:rPr>
          <w:sz w:val="22"/>
          <w:szCs w:val="22"/>
        </w:rPr>
      </w:pPr>
      <w:r>
        <w:rPr>
          <w:color w:val="000000"/>
          <w:sz w:val="22"/>
          <w:szCs w:val="22"/>
        </w:rPr>
        <w:t>1</w:t>
      </w:r>
      <w:r>
        <w:rPr>
          <w:sz w:val="22"/>
          <w:szCs w:val="22"/>
        </w:rPr>
        <w:t>4</w:t>
      </w:r>
      <w:r>
        <w:rPr>
          <w:color w:val="000000"/>
          <w:sz w:val="22"/>
          <w:szCs w:val="22"/>
        </w:rPr>
        <w:t>.4. Nas aferições finais, o índice utilizado para reajuste será, obrigatoriamente, o definitivo, quando for o caso.</w:t>
      </w:r>
    </w:p>
    <w:p w14:paraId="000000CF" w14:textId="77777777" w:rsidR="009D7B50" w:rsidRDefault="00493A9C">
      <w:pPr>
        <w:widowControl/>
        <w:tabs>
          <w:tab w:val="left" w:pos="0"/>
        </w:tabs>
        <w:spacing w:line="276" w:lineRule="auto"/>
        <w:jc w:val="both"/>
        <w:rPr>
          <w:sz w:val="22"/>
          <w:szCs w:val="22"/>
        </w:rPr>
      </w:pPr>
      <w:r>
        <w:rPr>
          <w:color w:val="000000"/>
          <w:sz w:val="22"/>
          <w:szCs w:val="22"/>
        </w:rPr>
        <w:t>1</w:t>
      </w:r>
      <w:r>
        <w:rPr>
          <w:sz w:val="22"/>
          <w:szCs w:val="22"/>
        </w:rPr>
        <w:t>4</w:t>
      </w:r>
      <w:r>
        <w:rPr>
          <w:color w:val="000000"/>
          <w:sz w:val="22"/>
          <w:szCs w:val="22"/>
        </w:rPr>
        <w:t>.5. Caso o índice estabelecido para reajustamento venha a ser extinto ou de qualquer forma não possa mais ser utilizado, será adotado, em substituição, o que vier a ser determinado pela legislação então em vigor.</w:t>
      </w:r>
    </w:p>
    <w:p w14:paraId="000000D0" w14:textId="77777777" w:rsidR="009D7B50" w:rsidRDefault="00493A9C">
      <w:pPr>
        <w:widowControl/>
        <w:tabs>
          <w:tab w:val="left" w:pos="0"/>
        </w:tabs>
        <w:spacing w:line="276" w:lineRule="auto"/>
        <w:jc w:val="both"/>
        <w:rPr>
          <w:color w:val="000000"/>
          <w:sz w:val="22"/>
          <w:szCs w:val="22"/>
        </w:rPr>
      </w:pPr>
      <w:r>
        <w:rPr>
          <w:color w:val="000000"/>
          <w:sz w:val="22"/>
          <w:szCs w:val="22"/>
        </w:rPr>
        <w:t>1</w:t>
      </w:r>
      <w:r>
        <w:rPr>
          <w:sz w:val="22"/>
          <w:szCs w:val="22"/>
        </w:rPr>
        <w:t>4</w:t>
      </w:r>
      <w:r>
        <w:rPr>
          <w:color w:val="000000"/>
          <w:sz w:val="22"/>
          <w:szCs w:val="22"/>
        </w:rPr>
        <w:t>.6. Na ausência de previsão legal quanto ao índice substituto, as partes elegerão novo índice oficial, para reajustamento do preço do valor remanescente, por meio de termo aditivo.</w:t>
      </w:r>
    </w:p>
    <w:p w14:paraId="000000D1" w14:textId="77777777" w:rsidR="009D7B50" w:rsidRDefault="00493A9C">
      <w:pPr>
        <w:widowControl/>
        <w:tabs>
          <w:tab w:val="left" w:pos="0"/>
        </w:tabs>
        <w:jc w:val="both"/>
        <w:rPr>
          <w:sz w:val="22"/>
          <w:szCs w:val="22"/>
        </w:rPr>
      </w:pPr>
      <w:r>
        <w:rPr>
          <w:sz w:val="22"/>
          <w:szCs w:val="22"/>
        </w:rPr>
        <w:t>14.7. O reajuste será realizado por apostilamento.</w:t>
      </w:r>
    </w:p>
    <w:p w14:paraId="000000D2" w14:textId="77777777" w:rsidR="009D7B50" w:rsidRDefault="009D7B50">
      <w:pPr>
        <w:widowControl/>
        <w:tabs>
          <w:tab w:val="left" w:pos="0"/>
        </w:tabs>
        <w:jc w:val="both"/>
        <w:rPr>
          <w:sz w:val="22"/>
          <w:szCs w:val="22"/>
        </w:rPr>
      </w:pPr>
    </w:p>
    <w:p w14:paraId="000000D3" w14:textId="77777777" w:rsidR="009D7B50" w:rsidRDefault="00493A9C">
      <w:pPr>
        <w:widowControl/>
        <w:tabs>
          <w:tab w:val="left" w:pos="0"/>
        </w:tabs>
        <w:spacing w:line="276" w:lineRule="auto"/>
        <w:jc w:val="both"/>
        <w:rPr>
          <w:b/>
          <w:sz w:val="22"/>
          <w:szCs w:val="22"/>
        </w:rPr>
      </w:pPr>
      <w:r>
        <w:rPr>
          <w:b/>
          <w:sz w:val="22"/>
          <w:szCs w:val="22"/>
        </w:rPr>
        <w:t>15. SANÇÕES ADMINISTRATIVAS:</w:t>
      </w:r>
    </w:p>
    <w:p w14:paraId="000000D4" w14:textId="77777777" w:rsidR="009D7B50" w:rsidRDefault="00493A9C">
      <w:pPr>
        <w:widowControl/>
        <w:tabs>
          <w:tab w:val="left" w:pos="0"/>
        </w:tabs>
        <w:spacing w:line="276" w:lineRule="auto"/>
        <w:jc w:val="both"/>
        <w:rPr>
          <w:sz w:val="22"/>
          <w:szCs w:val="22"/>
        </w:rPr>
      </w:pPr>
      <w:r>
        <w:rPr>
          <w:sz w:val="22"/>
          <w:szCs w:val="22"/>
        </w:rPr>
        <w:t>15.1.  Comete infração administrativa o contratado que cometer quaisquer das infrações previstas no art. 155 da Lei nº 14.133, de 2021, quais sejam:</w:t>
      </w:r>
    </w:p>
    <w:p w14:paraId="000000D5" w14:textId="77777777" w:rsidR="009D7B50" w:rsidRDefault="00493A9C">
      <w:pPr>
        <w:widowControl/>
        <w:tabs>
          <w:tab w:val="left" w:pos="0"/>
        </w:tabs>
        <w:spacing w:line="276" w:lineRule="auto"/>
        <w:jc w:val="both"/>
        <w:rPr>
          <w:sz w:val="22"/>
          <w:szCs w:val="22"/>
        </w:rPr>
      </w:pPr>
      <w:r>
        <w:rPr>
          <w:sz w:val="22"/>
          <w:szCs w:val="22"/>
        </w:rPr>
        <w:t>a) dar causa à inexecução parcial do contrato;</w:t>
      </w:r>
    </w:p>
    <w:p w14:paraId="000000D6" w14:textId="77777777" w:rsidR="009D7B50" w:rsidRDefault="00493A9C">
      <w:pPr>
        <w:widowControl/>
        <w:tabs>
          <w:tab w:val="left" w:pos="0"/>
        </w:tabs>
        <w:spacing w:line="276" w:lineRule="auto"/>
        <w:jc w:val="both"/>
        <w:rPr>
          <w:sz w:val="22"/>
          <w:szCs w:val="22"/>
        </w:rPr>
      </w:pPr>
      <w:r>
        <w:rPr>
          <w:sz w:val="22"/>
          <w:szCs w:val="22"/>
        </w:rPr>
        <w:t>b) dar causa à inexecução parcial do contrato que cause grave dano à Administração, ao funcionamento dos serviços públicos ou ao interesse coletivo;</w:t>
      </w:r>
    </w:p>
    <w:p w14:paraId="000000D7" w14:textId="77777777" w:rsidR="009D7B50" w:rsidRDefault="00493A9C">
      <w:pPr>
        <w:widowControl/>
        <w:tabs>
          <w:tab w:val="left" w:pos="0"/>
        </w:tabs>
        <w:spacing w:line="276" w:lineRule="auto"/>
        <w:jc w:val="both"/>
        <w:rPr>
          <w:sz w:val="22"/>
          <w:szCs w:val="22"/>
        </w:rPr>
      </w:pPr>
      <w:r>
        <w:rPr>
          <w:sz w:val="22"/>
          <w:szCs w:val="22"/>
        </w:rPr>
        <w:t>c) dar causa à inexecução total do contrato;</w:t>
      </w:r>
    </w:p>
    <w:p w14:paraId="000000D8" w14:textId="77777777" w:rsidR="009D7B50" w:rsidRDefault="00493A9C">
      <w:pPr>
        <w:widowControl/>
        <w:tabs>
          <w:tab w:val="left" w:pos="0"/>
        </w:tabs>
        <w:spacing w:line="276" w:lineRule="auto"/>
        <w:jc w:val="both"/>
        <w:rPr>
          <w:sz w:val="22"/>
          <w:szCs w:val="22"/>
        </w:rPr>
      </w:pPr>
      <w:r>
        <w:rPr>
          <w:sz w:val="22"/>
          <w:szCs w:val="22"/>
        </w:rPr>
        <w:t>d) ensejar o retardamento da execução ou da entrega do objeto da licitação sem motivo justificado;</w:t>
      </w:r>
    </w:p>
    <w:p w14:paraId="000000D9" w14:textId="77777777" w:rsidR="009D7B50" w:rsidRDefault="00493A9C">
      <w:pPr>
        <w:widowControl/>
        <w:tabs>
          <w:tab w:val="left" w:pos="0"/>
        </w:tabs>
        <w:spacing w:line="276" w:lineRule="auto"/>
        <w:jc w:val="both"/>
        <w:rPr>
          <w:sz w:val="22"/>
          <w:szCs w:val="22"/>
        </w:rPr>
      </w:pPr>
      <w:r>
        <w:rPr>
          <w:sz w:val="22"/>
          <w:szCs w:val="22"/>
        </w:rPr>
        <w:t>e) apresentar documentação falsa ou prestar declaração falsa durante a execução do contrato;</w:t>
      </w:r>
    </w:p>
    <w:p w14:paraId="000000DA" w14:textId="77777777" w:rsidR="009D7B50" w:rsidRDefault="00493A9C">
      <w:pPr>
        <w:widowControl/>
        <w:tabs>
          <w:tab w:val="left" w:pos="0"/>
        </w:tabs>
        <w:spacing w:line="276" w:lineRule="auto"/>
        <w:jc w:val="both"/>
        <w:rPr>
          <w:sz w:val="22"/>
          <w:szCs w:val="22"/>
        </w:rPr>
      </w:pPr>
      <w:r>
        <w:rPr>
          <w:sz w:val="22"/>
          <w:szCs w:val="22"/>
        </w:rPr>
        <w:t>f) praticar ato fraudulento na execução do contrato;</w:t>
      </w:r>
    </w:p>
    <w:p w14:paraId="000000DB" w14:textId="77777777" w:rsidR="009D7B50" w:rsidRDefault="00493A9C">
      <w:pPr>
        <w:widowControl/>
        <w:tabs>
          <w:tab w:val="left" w:pos="0"/>
        </w:tabs>
        <w:spacing w:line="276" w:lineRule="auto"/>
        <w:jc w:val="both"/>
        <w:rPr>
          <w:sz w:val="22"/>
          <w:szCs w:val="22"/>
        </w:rPr>
      </w:pPr>
      <w:r>
        <w:rPr>
          <w:sz w:val="22"/>
          <w:szCs w:val="22"/>
        </w:rPr>
        <w:t>g) comportar-se de modo inidôneo ou cometer fraude de qualquer natureza;</w:t>
      </w:r>
    </w:p>
    <w:p w14:paraId="000000DC" w14:textId="77777777" w:rsidR="009D7B50" w:rsidRDefault="00493A9C">
      <w:pPr>
        <w:widowControl/>
        <w:tabs>
          <w:tab w:val="left" w:pos="0"/>
        </w:tabs>
        <w:spacing w:line="276" w:lineRule="auto"/>
        <w:jc w:val="both"/>
        <w:rPr>
          <w:sz w:val="22"/>
          <w:szCs w:val="22"/>
        </w:rPr>
      </w:pPr>
      <w:r>
        <w:rPr>
          <w:sz w:val="22"/>
          <w:szCs w:val="22"/>
        </w:rPr>
        <w:t>h) praticar ato lesivo previsto no art. 5º da Lei nº 12.846, de 1º de agosto de 2013.</w:t>
      </w:r>
    </w:p>
    <w:p w14:paraId="000000DD" w14:textId="77777777" w:rsidR="009D7B50" w:rsidRDefault="00493A9C">
      <w:pPr>
        <w:widowControl/>
        <w:tabs>
          <w:tab w:val="left" w:pos="0"/>
        </w:tabs>
        <w:spacing w:line="276" w:lineRule="auto"/>
        <w:jc w:val="both"/>
        <w:rPr>
          <w:sz w:val="22"/>
          <w:szCs w:val="22"/>
        </w:rPr>
      </w:pPr>
      <w:r>
        <w:rPr>
          <w:sz w:val="22"/>
          <w:szCs w:val="22"/>
        </w:rPr>
        <w:t>15.2. Serão aplicadas ao Contratado que incorrer nas infrações acima descritas as seguintes sanções:</w:t>
      </w:r>
    </w:p>
    <w:p w14:paraId="000000DE" w14:textId="77777777" w:rsidR="009D7B50" w:rsidRDefault="00493A9C">
      <w:pPr>
        <w:widowControl/>
        <w:tabs>
          <w:tab w:val="left" w:pos="0"/>
        </w:tabs>
        <w:spacing w:line="276" w:lineRule="auto"/>
        <w:jc w:val="both"/>
        <w:rPr>
          <w:sz w:val="22"/>
          <w:szCs w:val="22"/>
        </w:rPr>
      </w:pPr>
      <w:r>
        <w:rPr>
          <w:sz w:val="22"/>
          <w:szCs w:val="22"/>
        </w:rPr>
        <w:t>a) Advertência, quando o contratado der causa à inexecução parcial do contrato, sempre que não se justificar a imposição de penalidade mais grave (art. 156, §2º, da Lei nº 14.133, de 2021);</w:t>
      </w:r>
    </w:p>
    <w:p w14:paraId="000000DF" w14:textId="77777777" w:rsidR="009D7B50" w:rsidRDefault="00493A9C">
      <w:pPr>
        <w:widowControl/>
        <w:tabs>
          <w:tab w:val="left" w:pos="0"/>
        </w:tabs>
        <w:spacing w:line="276" w:lineRule="auto"/>
        <w:jc w:val="both"/>
        <w:rPr>
          <w:sz w:val="22"/>
          <w:szCs w:val="22"/>
        </w:rPr>
      </w:pPr>
      <w:r>
        <w:rPr>
          <w:sz w:val="22"/>
          <w:szCs w:val="22"/>
        </w:rPr>
        <w:t>b) Moratória de 2% (dois por cento) por dia de atraso, sobre o valor do item prejudicado, por infração da alínea “d” do item anterior, limitado a 20 (vinte) dias. Após o vigésimo dia e a critério da Administração, poderá ser considerada inexecução total ou parcial do objeto.</w:t>
      </w:r>
    </w:p>
    <w:p w14:paraId="000000E0" w14:textId="77777777" w:rsidR="009D7B50" w:rsidRDefault="00493A9C">
      <w:pPr>
        <w:widowControl/>
        <w:tabs>
          <w:tab w:val="left" w:pos="0"/>
        </w:tabs>
        <w:spacing w:line="276" w:lineRule="auto"/>
        <w:jc w:val="both"/>
        <w:rPr>
          <w:sz w:val="22"/>
          <w:szCs w:val="22"/>
        </w:rPr>
      </w:pPr>
      <w:r>
        <w:rPr>
          <w:sz w:val="22"/>
          <w:szCs w:val="22"/>
        </w:rPr>
        <w:t>c) Compensatória 0,5%</w:t>
      </w:r>
      <w:r>
        <w:rPr>
          <w:sz w:val="22"/>
          <w:szCs w:val="22"/>
        </w:rPr>
        <w:t xml:space="preserve"> (cinco décimos por cento) sobre o valor contratado, quando praticada conduta descrita na alínea “a” do subitem 15.1.(inexecução parcial).</w:t>
      </w:r>
    </w:p>
    <w:p w14:paraId="000000E1" w14:textId="77777777" w:rsidR="009D7B50" w:rsidRDefault="00493A9C">
      <w:pPr>
        <w:widowControl/>
        <w:tabs>
          <w:tab w:val="left" w:pos="0"/>
        </w:tabs>
        <w:spacing w:line="276" w:lineRule="auto"/>
        <w:jc w:val="both"/>
        <w:rPr>
          <w:sz w:val="22"/>
          <w:szCs w:val="22"/>
        </w:rPr>
      </w:pPr>
      <w:r>
        <w:rPr>
          <w:sz w:val="22"/>
          <w:szCs w:val="22"/>
        </w:rPr>
        <w:t>d) Compensatória de 20% (vinte por cento) sobre o valor contratado, quando praticada conduta descrita na alínea “b” do subitem 15.1.(inexecução parcial do contrato que cause grave dano).</w:t>
      </w:r>
    </w:p>
    <w:p w14:paraId="000000E2" w14:textId="77777777" w:rsidR="009D7B50" w:rsidRDefault="00493A9C">
      <w:pPr>
        <w:widowControl/>
        <w:tabs>
          <w:tab w:val="left" w:pos="0"/>
        </w:tabs>
        <w:spacing w:line="276" w:lineRule="auto"/>
        <w:jc w:val="both"/>
        <w:rPr>
          <w:sz w:val="22"/>
          <w:szCs w:val="22"/>
        </w:rPr>
      </w:pPr>
      <w:r>
        <w:rPr>
          <w:sz w:val="22"/>
          <w:szCs w:val="22"/>
        </w:rPr>
        <w:t>e) Compensatória 25% (vinte e cinco por cento) sobre o valor contratado , por infração da alínea “c” do item anterior (inexecução total do contrato).</w:t>
      </w:r>
    </w:p>
    <w:p w14:paraId="000000E3" w14:textId="77777777" w:rsidR="009D7B50" w:rsidRDefault="00493A9C">
      <w:pPr>
        <w:widowControl/>
        <w:tabs>
          <w:tab w:val="left" w:pos="0"/>
        </w:tabs>
        <w:spacing w:line="276" w:lineRule="auto"/>
        <w:jc w:val="both"/>
        <w:rPr>
          <w:sz w:val="22"/>
          <w:szCs w:val="22"/>
        </w:rPr>
      </w:pPr>
      <w:r>
        <w:rPr>
          <w:sz w:val="22"/>
          <w:szCs w:val="22"/>
        </w:rPr>
        <w:t>f) Compensatória de  25% (vinte e cinco por cento) sobre o valor do contrato, para as infrações descritas na alíneas “e” a “h” do subitem 15.1.</w:t>
      </w:r>
    </w:p>
    <w:p w14:paraId="000000E4" w14:textId="77777777" w:rsidR="009D7B50" w:rsidRDefault="00493A9C">
      <w:pPr>
        <w:widowControl/>
        <w:tabs>
          <w:tab w:val="left" w:pos="0"/>
        </w:tabs>
        <w:spacing w:line="276" w:lineRule="auto"/>
        <w:jc w:val="both"/>
        <w:rPr>
          <w:sz w:val="22"/>
          <w:szCs w:val="22"/>
        </w:rPr>
      </w:pPr>
      <w:r>
        <w:rPr>
          <w:sz w:val="22"/>
          <w:szCs w:val="22"/>
        </w:rPr>
        <w:t>g) Compensatória, em substituição à multa moratória para a infração descrita acima na alínea “d” , de 30%  (trinta por cento) do valor da contratação.</w:t>
      </w:r>
    </w:p>
    <w:p w14:paraId="000000E5" w14:textId="77777777" w:rsidR="009D7B50" w:rsidRDefault="00493A9C">
      <w:pPr>
        <w:widowControl/>
        <w:tabs>
          <w:tab w:val="left" w:pos="0"/>
        </w:tabs>
        <w:spacing w:line="276" w:lineRule="auto"/>
        <w:jc w:val="both"/>
        <w:rPr>
          <w:sz w:val="22"/>
          <w:szCs w:val="22"/>
        </w:rPr>
      </w:pPr>
      <w:r>
        <w:rPr>
          <w:sz w:val="22"/>
          <w:szCs w:val="22"/>
        </w:rPr>
        <w:lastRenderedPageBreak/>
        <w:t>h) Impedimento de licitar e contratar, quando praticadas as condutas descritas nas alíneas “b”, “c” e “d” do subitem acima, sempre que não se justificar a imposição de penalidade mais grave;</w:t>
      </w:r>
    </w:p>
    <w:p w14:paraId="000000E6" w14:textId="77777777" w:rsidR="009D7B50" w:rsidRDefault="00493A9C">
      <w:pPr>
        <w:widowControl/>
        <w:tabs>
          <w:tab w:val="left" w:pos="0"/>
        </w:tabs>
        <w:spacing w:line="276" w:lineRule="auto"/>
        <w:jc w:val="both"/>
        <w:rPr>
          <w:sz w:val="22"/>
          <w:szCs w:val="22"/>
        </w:rPr>
      </w:pPr>
      <w:r>
        <w:rPr>
          <w:sz w:val="22"/>
          <w:szCs w:val="22"/>
        </w:rPr>
        <w:t>i) Declaração de inidoneidade para licitar e contratar, quando praticadas as condutas descritas nas alíneas “e”, “f”, “g” e “h” do subitem acima, bem como nas alíneas “b”, “c” e “d”, que justifiquem a imposição de penalidade mais grave;</w:t>
      </w:r>
    </w:p>
    <w:p w14:paraId="000000E7" w14:textId="77777777" w:rsidR="009D7B50" w:rsidRDefault="00493A9C">
      <w:pPr>
        <w:widowControl/>
        <w:tabs>
          <w:tab w:val="left" w:pos="0"/>
        </w:tabs>
        <w:spacing w:line="276" w:lineRule="auto"/>
        <w:jc w:val="both"/>
        <w:rPr>
          <w:sz w:val="22"/>
          <w:szCs w:val="22"/>
        </w:rPr>
      </w:pPr>
      <w:r>
        <w:rPr>
          <w:sz w:val="22"/>
          <w:szCs w:val="22"/>
        </w:rPr>
        <w:t>15.3. Na aplicação das sanções serão considerados:</w:t>
      </w:r>
    </w:p>
    <w:p w14:paraId="000000E8" w14:textId="77777777" w:rsidR="009D7B50" w:rsidRDefault="00493A9C">
      <w:pPr>
        <w:widowControl/>
        <w:tabs>
          <w:tab w:val="left" w:pos="0"/>
        </w:tabs>
        <w:spacing w:line="276" w:lineRule="auto"/>
        <w:jc w:val="both"/>
        <w:rPr>
          <w:sz w:val="22"/>
          <w:szCs w:val="22"/>
        </w:rPr>
      </w:pPr>
      <w:r>
        <w:rPr>
          <w:sz w:val="22"/>
          <w:szCs w:val="22"/>
        </w:rPr>
        <w:t>a) a natureza e a gravidade da infração cometida;</w:t>
      </w:r>
    </w:p>
    <w:p w14:paraId="000000E9" w14:textId="77777777" w:rsidR="009D7B50" w:rsidRDefault="00493A9C">
      <w:pPr>
        <w:widowControl/>
        <w:tabs>
          <w:tab w:val="left" w:pos="0"/>
        </w:tabs>
        <w:spacing w:line="276" w:lineRule="auto"/>
        <w:jc w:val="both"/>
        <w:rPr>
          <w:sz w:val="22"/>
          <w:szCs w:val="22"/>
        </w:rPr>
      </w:pPr>
      <w:r>
        <w:rPr>
          <w:sz w:val="22"/>
          <w:szCs w:val="22"/>
        </w:rPr>
        <w:t>b) as peculiaridades do caso concreto;</w:t>
      </w:r>
    </w:p>
    <w:p w14:paraId="000000EA" w14:textId="77777777" w:rsidR="009D7B50" w:rsidRDefault="00493A9C">
      <w:pPr>
        <w:widowControl/>
        <w:tabs>
          <w:tab w:val="left" w:pos="0"/>
        </w:tabs>
        <w:spacing w:line="276" w:lineRule="auto"/>
        <w:jc w:val="both"/>
        <w:rPr>
          <w:sz w:val="22"/>
          <w:szCs w:val="22"/>
        </w:rPr>
      </w:pPr>
      <w:r>
        <w:rPr>
          <w:sz w:val="22"/>
          <w:szCs w:val="22"/>
        </w:rPr>
        <w:t>c)  as circunstâncias agravantes ou atenuantes;</w:t>
      </w:r>
    </w:p>
    <w:p w14:paraId="000000EB" w14:textId="77777777" w:rsidR="009D7B50" w:rsidRDefault="00493A9C">
      <w:pPr>
        <w:widowControl/>
        <w:tabs>
          <w:tab w:val="left" w:pos="0"/>
        </w:tabs>
        <w:spacing w:line="276" w:lineRule="auto"/>
        <w:jc w:val="both"/>
        <w:rPr>
          <w:sz w:val="22"/>
          <w:szCs w:val="22"/>
        </w:rPr>
      </w:pPr>
      <w:r>
        <w:rPr>
          <w:sz w:val="22"/>
          <w:szCs w:val="22"/>
        </w:rPr>
        <w:t>d)  os danos que dela provierem para a Administração Pública;</w:t>
      </w:r>
    </w:p>
    <w:p w14:paraId="000000EC" w14:textId="77777777" w:rsidR="009D7B50" w:rsidRDefault="00493A9C">
      <w:pPr>
        <w:widowControl/>
        <w:tabs>
          <w:tab w:val="left" w:pos="0"/>
        </w:tabs>
        <w:spacing w:line="276" w:lineRule="auto"/>
        <w:jc w:val="both"/>
        <w:rPr>
          <w:sz w:val="22"/>
          <w:szCs w:val="22"/>
        </w:rPr>
      </w:pPr>
      <w:r>
        <w:rPr>
          <w:sz w:val="22"/>
          <w:szCs w:val="22"/>
        </w:rPr>
        <w:t>e) a implantação ou o aperfeiçoamento de programa de integridade, conforme normas e orientações dos órgãos de controle.</w:t>
      </w:r>
    </w:p>
    <w:p w14:paraId="000000ED" w14:textId="77777777" w:rsidR="009D7B50" w:rsidRDefault="00493A9C">
      <w:pPr>
        <w:widowControl/>
        <w:tabs>
          <w:tab w:val="left" w:pos="0"/>
        </w:tabs>
        <w:spacing w:line="276" w:lineRule="auto"/>
        <w:jc w:val="both"/>
        <w:rPr>
          <w:sz w:val="22"/>
          <w:szCs w:val="22"/>
        </w:rPr>
      </w:pPr>
      <w:r>
        <w:rPr>
          <w:sz w:val="22"/>
          <w:szCs w:val="22"/>
        </w:rPr>
        <w:t>15.4. A aplicação das sanções previstas neste Contrato não exclui, em hipótese alguma, a obrigação de reparação integral do dano causado ao Contratante.</w:t>
      </w:r>
    </w:p>
    <w:p w14:paraId="000000EE" w14:textId="77777777" w:rsidR="009D7B50" w:rsidRDefault="00493A9C">
      <w:pPr>
        <w:widowControl/>
        <w:tabs>
          <w:tab w:val="left" w:pos="0"/>
        </w:tabs>
        <w:spacing w:line="276" w:lineRule="auto"/>
        <w:jc w:val="both"/>
        <w:rPr>
          <w:sz w:val="22"/>
          <w:szCs w:val="22"/>
        </w:rPr>
      </w:pPr>
      <w:r>
        <w:rPr>
          <w:sz w:val="22"/>
          <w:szCs w:val="22"/>
        </w:rPr>
        <w:t>15.5.Todas as sanções previstas neste Termo de Referência poderão ser aplicadas cumulativamente com a multa.</w:t>
      </w:r>
    </w:p>
    <w:p w14:paraId="000000EF" w14:textId="77777777" w:rsidR="009D7B50" w:rsidRDefault="00493A9C">
      <w:pPr>
        <w:widowControl/>
        <w:tabs>
          <w:tab w:val="left" w:pos="0"/>
        </w:tabs>
        <w:spacing w:line="276" w:lineRule="auto"/>
        <w:jc w:val="both"/>
        <w:rPr>
          <w:sz w:val="22"/>
          <w:szCs w:val="22"/>
        </w:rPr>
      </w:pPr>
      <w:r>
        <w:rPr>
          <w:sz w:val="22"/>
          <w:szCs w:val="22"/>
        </w:rPr>
        <w:t>15.6. Antes da aplicação da multa será facultada a defesa do interessado no prazo de 15 (quinze) dias úteis, contado da data de sua intimação.</w:t>
      </w:r>
    </w:p>
    <w:p w14:paraId="000000F0" w14:textId="77777777" w:rsidR="009D7B50" w:rsidRDefault="00493A9C">
      <w:pPr>
        <w:widowControl/>
        <w:tabs>
          <w:tab w:val="left" w:pos="0"/>
        </w:tabs>
        <w:spacing w:line="276" w:lineRule="auto"/>
        <w:jc w:val="both"/>
        <w:rPr>
          <w:sz w:val="22"/>
          <w:szCs w:val="22"/>
        </w:rPr>
      </w:pPr>
      <w:r>
        <w:rPr>
          <w:sz w:val="22"/>
          <w:szCs w:val="22"/>
        </w:rPr>
        <w:t>15.7. Se a multa aplicada e as indenizações cabíveis forem superiores ao valor do pagamento eventualmente devido pelo Contratante ao Contratado, além da perda desse valor, a diferença será descontada da garantia prestada ou será cobrada judicialmente .</w:t>
      </w:r>
    </w:p>
    <w:p w14:paraId="000000F1" w14:textId="77777777" w:rsidR="009D7B50" w:rsidRDefault="00493A9C">
      <w:pPr>
        <w:widowControl/>
        <w:tabs>
          <w:tab w:val="left" w:pos="0"/>
        </w:tabs>
        <w:spacing w:line="276" w:lineRule="auto"/>
        <w:jc w:val="both"/>
        <w:rPr>
          <w:sz w:val="22"/>
          <w:szCs w:val="22"/>
        </w:rPr>
      </w:pPr>
      <w:r>
        <w:rPr>
          <w:sz w:val="22"/>
          <w:szCs w:val="22"/>
        </w:rPr>
        <w:t xml:space="preserve">15.8. A multa poderá ser recolhida administrativamente no prazo máximo de 30 (trinta) dias, a contar da data do recebimento da comunicação enviada pela autoridade competente. </w:t>
      </w:r>
    </w:p>
    <w:p w14:paraId="000000F2" w14:textId="77777777" w:rsidR="009D7B50" w:rsidRDefault="00493A9C">
      <w:pPr>
        <w:widowControl/>
        <w:tabs>
          <w:tab w:val="left" w:pos="0"/>
        </w:tabs>
        <w:spacing w:line="276" w:lineRule="auto"/>
        <w:jc w:val="both"/>
        <w:rPr>
          <w:sz w:val="22"/>
          <w:szCs w:val="22"/>
        </w:rPr>
      </w:pPr>
      <w:r>
        <w:rPr>
          <w:sz w:val="22"/>
          <w:szCs w:val="22"/>
        </w:rPr>
        <w:t>15.9.   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000000F3" w14:textId="77777777" w:rsidR="009D7B50" w:rsidRDefault="00493A9C">
      <w:pPr>
        <w:widowControl/>
        <w:tabs>
          <w:tab w:val="left" w:pos="0"/>
        </w:tabs>
        <w:spacing w:line="276" w:lineRule="auto"/>
        <w:jc w:val="both"/>
        <w:rPr>
          <w:sz w:val="22"/>
          <w:szCs w:val="22"/>
        </w:rPr>
      </w:pPr>
      <w:r>
        <w:rPr>
          <w:sz w:val="22"/>
          <w:szCs w:val="22"/>
        </w:rPr>
        <w:t>15.10. Para a garantia da ampla defesa e contraditório, as notificações serão enviadas eletronicamente para os endereços de e-mail informados na proposta comercial, bem como os cadastrados pela empresa no SICAF.</w:t>
      </w:r>
    </w:p>
    <w:p w14:paraId="000000F4" w14:textId="77777777" w:rsidR="009D7B50" w:rsidRDefault="00493A9C">
      <w:pPr>
        <w:widowControl/>
        <w:tabs>
          <w:tab w:val="left" w:pos="0"/>
        </w:tabs>
        <w:spacing w:line="276" w:lineRule="auto"/>
        <w:jc w:val="both"/>
        <w:rPr>
          <w:sz w:val="22"/>
          <w:szCs w:val="22"/>
        </w:rPr>
      </w:pPr>
      <w:r>
        <w:rPr>
          <w:sz w:val="22"/>
          <w:szCs w:val="22"/>
        </w:rPr>
        <w:t>15.11. Os endereços de e-mail informados na proposta comercial e/ou cadastrados no SICAF serão considerados de uso contínuo da empresa, não cabendo alegação de desconhecimento das comunicações a eles comprovadamente enviadas/recebidas.</w:t>
      </w:r>
    </w:p>
    <w:p w14:paraId="000000F5" w14:textId="77777777" w:rsidR="009D7B50" w:rsidRDefault="00493A9C">
      <w:pPr>
        <w:widowControl/>
        <w:tabs>
          <w:tab w:val="left" w:pos="0"/>
        </w:tabs>
        <w:spacing w:line="276" w:lineRule="auto"/>
        <w:jc w:val="both"/>
        <w:rPr>
          <w:sz w:val="22"/>
          <w:szCs w:val="22"/>
        </w:rPr>
      </w:pPr>
      <w:r>
        <w:rPr>
          <w:sz w:val="22"/>
          <w:szCs w:val="22"/>
        </w:rPr>
        <w:t>15.12. 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w:t>
      </w:r>
    </w:p>
    <w:p w14:paraId="000000F6" w14:textId="77777777" w:rsidR="009D7B50" w:rsidRDefault="00493A9C">
      <w:pPr>
        <w:widowControl/>
        <w:tabs>
          <w:tab w:val="left" w:pos="0"/>
        </w:tabs>
        <w:spacing w:line="276" w:lineRule="auto"/>
        <w:jc w:val="both"/>
        <w:rPr>
          <w:sz w:val="22"/>
          <w:szCs w:val="22"/>
        </w:rPr>
      </w:pPr>
      <w:r>
        <w:rPr>
          <w:sz w:val="22"/>
          <w:szCs w:val="22"/>
        </w:rPr>
        <w:t>15.13. A personalidade jurídica do Contratado poderá ser desconsiderada sempre que utilizada com abuso do direito para facilitar, encobrir ou dissimular a prática dos atos ilícitos previstos neste Termo de Referência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w:t>
      </w:r>
      <w:r>
        <w:rPr>
          <w:sz w:val="22"/>
          <w:szCs w:val="22"/>
        </w:rPr>
        <w:t xml:space="preserve"> de direito, com o Contratado, observados, em todos os casos, o contraditório, a ampla defesa e a obrigatoriedade de análise jurídica prévia.</w:t>
      </w:r>
    </w:p>
    <w:p w14:paraId="000000F7" w14:textId="77777777" w:rsidR="009D7B50" w:rsidRDefault="00493A9C">
      <w:pPr>
        <w:widowControl/>
        <w:tabs>
          <w:tab w:val="left" w:pos="0"/>
        </w:tabs>
        <w:spacing w:line="276" w:lineRule="auto"/>
        <w:jc w:val="both"/>
        <w:rPr>
          <w:sz w:val="22"/>
          <w:szCs w:val="22"/>
        </w:rPr>
      </w:pPr>
      <w:r>
        <w:rPr>
          <w:sz w:val="22"/>
          <w:szCs w:val="22"/>
        </w:rPr>
        <w:t>15.14. 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p>
    <w:p w14:paraId="000000F8" w14:textId="77777777" w:rsidR="009D7B50" w:rsidRDefault="00493A9C">
      <w:pPr>
        <w:widowControl/>
        <w:tabs>
          <w:tab w:val="left" w:pos="0"/>
        </w:tabs>
        <w:spacing w:line="276" w:lineRule="auto"/>
        <w:jc w:val="both"/>
        <w:rPr>
          <w:sz w:val="22"/>
          <w:szCs w:val="22"/>
        </w:rPr>
      </w:pPr>
      <w:r>
        <w:rPr>
          <w:sz w:val="22"/>
          <w:szCs w:val="22"/>
        </w:rPr>
        <w:t>15.15. As penalidades serão obrigatoriamente registradas no SICAF.</w:t>
      </w:r>
    </w:p>
    <w:p w14:paraId="000000F9" w14:textId="77777777" w:rsidR="009D7B50" w:rsidRDefault="00493A9C">
      <w:pPr>
        <w:widowControl/>
        <w:tabs>
          <w:tab w:val="left" w:pos="0"/>
        </w:tabs>
        <w:spacing w:line="276" w:lineRule="auto"/>
        <w:jc w:val="both"/>
        <w:rPr>
          <w:sz w:val="22"/>
          <w:szCs w:val="22"/>
        </w:rPr>
      </w:pPr>
      <w:r>
        <w:rPr>
          <w:sz w:val="22"/>
          <w:szCs w:val="22"/>
        </w:rPr>
        <w:lastRenderedPageBreak/>
        <w:t>15.16. As sanções de impedimento de licitar e contratar e declaração de inidoneidade para licitar ou contratar são passíveis de reabilitação na forma do art. 163 da Lei nº 14.133, de 2021.</w:t>
      </w:r>
    </w:p>
    <w:p w14:paraId="000000FA" w14:textId="77777777" w:rsidR="009D7B50" w:rsidRDefault="00493A9C">
      <w:pPr>
        <w:widowControl/>
        <w:tabs>
          <w:tab w:val="left" w:pos="0"/>
        </w:tabs>
        <w:spacing w:line="276" w:lineRule="auto"/>
        <w:jc w:val="both"/>
        <w:rPr>
          <w:sz w:val="22"/>
          <w:szCs w:val="22"/>
        </w:rPr>
      </w:pPr>
      <w:r>
        <w:rPr>
          <w:sz w:val="22"/>
          <w:szCs w:val="22"/>
        </w:rPr>
        <w:t>15.17. 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Normativa SEGES/ME nº 26, de 13 de abril de 2022.</w:t>
      </w:r>
    </w:p>
    <w:p w14:paraId="000000FB" w14:textId="77777777" w:rsidR="009D7B50" w:rsidRDefault="009D7B50">
      <w:pPr>
        <w:widowControl/>
        <w:tabs>
          <w:tab w:val="left" w:pos="0"/>
        </w:tabs>
        <w:spacing w:line="276" w:lineRule="auto"/>
        <w:jc w:val="both"/>
        <w:rPr>
          <w:sz w:val="22"/>
          <w:szCs w:val="22"/>
        </w:rPr>
      </w:pPr>
    </w:p>
    <w:p w14:paraId="000000FC" w14:textId="77777777" w:rsidR="009D7B50" w:rsidRDefault="00493A9C">
      <w:pPr>
        <w:widowControl/>
        <w:tabs>
          <w:tab w:val="left" w:pos="0"/>
        </w:tabs>
        <w:ind w:right="-60"/>
        <w:jc w:val="both"/>
        <w:rPr>
          <w:b/>
          <w:sz w:val="22"/>
          <w:szCs w:val="22"/>
          <w:highlight w:val="white"/>
        </w:rPr>
      </w:pPr>
      <w:r>
        <w:rPr>
          <w:b/>
          <w:sz w:val="22"/>
          <w:szCs w:val="22"/>
          <w:highlight w:val="white"/>
        </w:rPr>
        <w:t>16. DA PROTEÇÃO DE DADOS PESSOAIS - Lei nº 13.709/2018 - LGPD</w:t>
      </w:r>
    </w:p>
    <w:p w14:paraId="000000FD" w14:textId="77777777" w:rsidR="009D7B50" w:rsidRDefault="00493A9C">
      <w:pPr>
        <w:widowControl/>
        <w:tabs>
          <w:tab w:val="left" w:pos="0"/>
        </w:tabs>
        <w:spacing w:line="276" w:lineRule="auto"/>
        <w:jc w:val="both"/>
        <w:rPr>
          <w:sz w:val="22"/>
          <w:szCs w:val="22"/>
        </w:rPr>
      </w:pPr>
      <w:r>
        <w:rPr>
          <w:sz w:val="22"/>
          <w:szCs w:val="22"/>
          <w:highlight w:val="white"/>
        </w:rPr>
        <w:t>16.1. As partes deverão cumprir a Lei nº 13.709, de 14 de agosto de 2018 (LGPD), quanto a todos os dados pessoais a que tenham acesso em razão da licitação ou da contratação, a partir da apresentação da proposta no certame, independentemente de declaração ou de aceitação expressa.</w:t>
      </w:r>
    </w:p>
    <w:p w14:paraId="000000FE" w14:textId="77777777" w:rsidR="009D7B50" w:rsidRDefault="00493A9C">
      <w:pPr>
        <w:widowControl/>
        <w:tabs>
          <w:tab w:val="left" w:pos="0"/>
        </w:tabs>
        <w:spacing w:line="276" w:lineRule="auto"/>
        <w:jc w:val="both"/>
        <w:rPr>
          <w:sz w:val="22"/>
          <w:szCs w:val="22"/>
        </w:rPr>
      </w:pPr>
      <w:r>
        <w:rPr>
          <w:sz w:val="22"/>
          <w:szCs w:val="22"/>
          <w:highlight w:val="white"/>
        </w:rPr>
        <w:t>16.2. Os dados obtidos somente poderão ser utilizados para as finalidades que justificaram seu acesso e de acordo com a boa-fé e com os princípios do art. 6º da LGPD.</w:t>
      </w:r>
    </w:p>
    <w:p w14:paraId="000000FF" w14:textId="77777777" w:rsidR="009D7B50" w:rsidRDefault="00493A9C">
      <w:pPr>
        <w:widowControl/>
        <w:tabs>
          <w:tab w:val="left" w:pos="0"/>
        </w:tabs>
        <w:spacing w:line="276" w:lineRule="auto"/>
        <w:jc w:val="both"/>
        <w:rPr>
          <w:sz w:val="22"/>
          <w:szCs w:val="22"/>
        </w:rPr>
      </w:pPr>
      <w:r>
        <w:rPr>
          <w:sz w:val="22"/>
          <w:szCs w:val="22"/>
          <w:highlight w:val="white"/>
        </w:rPr>
        <w:t xml:space="preserve">16.3. É vedado o compartilhamento com terceiros dos dados obtidos fora das hipóteses </w:t>
      </w:r>
      <w:r>
        <w:rPr>
          <w:sz w:val="22"/>
          <w:szCs w:val="22"/>
        </w:rPr>
        <w:t>permitidas em Lei.</w:t>
      </w:r>
    </w:p>
    <w:p w14:paraId="00000100" w14:textId="77777777" w:rsidR="009D7B50" w:rsidRDefault="00493A9C">
      <w:pPr>
        <w:widowControl/>
        <w:tabs>
          <w:tab w:val="left" w:pos="0"/>
        </w:tabs>
        <w:spacing w:line="276" w:lineRule="auto"/>
        <w:jc w:val="both"/>
        <w:rPr>
          <w:sz w:val="22"/>
          <w:szCs w:val="22"/>
        </w:rPr>
      </w:pPr>
      <w:r>
        <w:rPr>
          <w:sz w:val="22"/>
          <w:szCs w:val="22"/>
        </w:rPr>
        <w:t>16.4. A Administração deverá ser informada no prazo de 5 (cinco) dias úteis sobre todos os contratos de suboperação firmados ou que venham a ser celebrados pelo Contratado.</w:t>
      </w:r>
    </w:p>
    <w:p w14:paraId="00000101" w14:textId="77777777" w:rsidR="009D7B50" w:rsidRDefault="00493A9C">
      <w:pPr>
        <w:widowControl/>
        <w:tabs>
          <w:tab w:val="left" w:pos="0"/>
        </w:tabs>
        <w:spacing w:line="276" w:lineRule="auto"/>
        <w:jc w:val="both"/>
        <w:rPr>
          <w:sz w:val="22"/>
          <w:szCs w:val="22"/>
          <w:highlight w:val="white"/>
        </w:rPr>
      </w:pPr>
      <w:r>
        <w:rPr>
          <w:sz w:val="22"/>
          <w:szCs w:val="22"/>
          <w:highlight w:val="white"/>
        </w:rPr>
        <w:t>16.5. 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w:t>
      </w:r>
    </w:p>
    <w:p w14:paraId="00000102" w14:textId="77777777" w:rsidR="009D7B50" w:rsidRDefault="00493A9C">
      <w:pPr>
        <w:widowControl/>
        <w:tabs>
          <w:tab w:val="left" w:pos="0"/>
        </w:tabs>
        <w:spacing w:line="276" w:lineRule="auto"/>
        <w:jc w:val="both"/>
        <w:rPr>
          <w:sz w:val="22"/>
          <w:szCs w:val="22"/>
        </w:rPr>
      </w:pPr>
      <w:r>
        <w:rPr>
          <w:sz w:val="22"/>
          <w:szCs w:val="22"/>
          <w:highlight w:val="white"/>
        </w:rPr>
        <w:t xml:space="preserve">16.6. É dever do Contratado orientar e treinar seus empregados sobre os deveres, requisitos e responsabilidades decorrentes da LGPD. </w:t>
      </w:r>
    </w:p>
    <w:p w14:paraId="00000103" w14:textId="77777777" w:rsidR="009D7B50" w:rsidRDefault="00493A9C">
      <w:pPr>
        <w:widowControl/>
        <w:tabs>
          <w:tab w:val="left" w:pos="0"/>
        </w:tabs>
        <w:spacing w:line="276" w:lineRule="auto"/>
        <w:jc w:val="both"/>
        <w:rPr>
          <w:sz w:val="22"/>
          <w:szCs w:val="22"/>
          <w:highlight w:val="white"/>
        </w:rPr>
      </w:pPr>
      <w:r>
        <w:rPr>
          <w:sz w:val="22"/>
          <w:szCs w:val="22"/>
          <w:highlight w:val="white"/>
        </w:rPr>
        <w:t>16.7. O Contratado deverá exigir de suboperadores e subcontratados o cumprimento dos deveres da presente cláusula, permanecendo integralmente responsável por garantir sua observância.</w:t>
      </w:r>
    </w:p>
    <w:p w14:paraId="00000104" w14:textId="77777777" w:rsidR="009D7B50" w:rsidRDefault="00493A9C">
      <w:pPr>
        <w:widowControl/>
        <w:tabs>
          <w:tab w:val="left" w:pos="0"/>
        </w:tabs>
        <w:spacing w:line="276" w:lineRule="auto"/>
        <w:jc w:val="both"/>
        <w:rPr>
          <w:sz w:val="22"/>
          <w:szCs w:val="22"/>
        </w:rPr>
      </w:pPr>
      <w:r>
        <w:rPr>
          <w:sz w:val="22"/>
          <w:szCs w:val="22"/>
          <w:highlight w:val="white"/>
        </w:rPr>
        <w:t xml:space="preserve">16.8. O Contratante poderá realizar diligência para aferir o cumprimento dessa cláusula, devendo o Contratado atender prontamente eventuais pedidos de comprovação formulados. </w:t>
      </w:r>
    </w:p>
    <w:p w14:paraId="00000105" w14:textId="77777777" w:rsidR="009D7B50" w:rsidRDefault="00493A9C">
      <w:pPr>
        <w:widowControl/>
        <w:tabs>
          <w:tab w:val="left" w:pos="0"/>
        </w:tabs>
        <w:spacing w:line="276" w:lineRule="auto"/>
        <w:jc w:val="both"/>
        <w:rPr>
          <w:sz w:val="22"/>
          <w:szCs w:val="22"/>
        </w:rPr>
      </w:pPr>
      <w:r>
        <w:rPr>
          <w:sz w:val="22"/>
          <w:szCs w:val="22"/>
          <w:highlight w:val="white"/>
        </w:rPr>
        <w:t>16.9. O Contratado deverá prestar, no prazo fixado pelo Contratante, prorrogável justificadamente, quaisquer informações acerca dos dados pessoais para cumprimento da LGPD, inclusive quanto a eventual descarte realizado.</w:t>
      </w:r>
    </w:p>
    <w:p w14:paraId="00000106" w14:textId="77777777" w:rsidR="009D7B50" w:rsidRDefault="00493A9C">
      <w:pPr>
        <w:widowControl/>
        <w:tabs>
          <w:tab w:val="left" w:pos="0"/>
        </w:tabs>
        <w:spacing w:line="276" w:lineRule="auto"/>
        <w:jc w:val="both"/>
        <w:rPr>
          <w:sz w:val="22"/>
          <w:szCs w:val="22"/>
        </w:rPr>
      </w:pPr>
      <w:r>
        <w:rPr>
          <w:sz w:val="22"/>
          <w:szCs w:val="22"/>
          <w:highlight w:val="white"/>
        </w:rPr>
        <w:t>16.10. Os referidos bancos de dados devem ser desenvolvidos em formato interoperável, a fim de garantir a reutilização desses dados pela Administração nas hipóteses previstas na LGPD.</w:t>
      </w:r>
    </w:p>
    <w:p w14:paraId="00000107" w14:textId="77777777" w:rsidR="009D7B50" w:rsidRDefault="00493A9C">
      <w:pPr>
        <w:widowControl/>
        <w:tabs>
          <w:tab w:val="left" w:pos="0"/>
        </w:tabs>
        <w:jc w:val="both"/>
        <w:rPr>
          <w:sz w:val="22"/>
          <w:szCs w:val="22"/>
          <w:highlight w:val="white"/>
        </w:rPr>
      </w:pPr>
      <w:r>
        <w:rPr>
          <w:sz w:val="22"/>
          <w:szCs w:val="22"/>
          <w:highlight w:val="white"/>
        </w:rPr>
        <w:t>16.11. O presente instrumento está sujeito a ser alterado nos procedimentos pertinentes ao tratamento de dados pessoais, quando indicado pela autoridade competente, em especial a ANPD por meio de opiniões técnicas ou recomendações, editadas na forma da LGPD.</w:t>
      </w:r>
    </w:p>
    <w:p w14:paraId="00000108" w14:textId="77777777" w:rsidR="009D7B50" w:rsidRDefault="009D7B50">
      <w:pPr>
        <w:widowControl/>
        <w:tabs>
          <w:tab w:val="left" w:pos="0"/>
        </w:tabs>
        <w:ind w:right="284"/>
        <w:jc w:val="both"/>
        <w:rPr>
          <w:sz w:val="22"/>
          <w:szCs w:val="22"/>
        </w:rPr>
      </w:pPr>
    </w:p>
    <w:p w14:paraId="00000109" w14:textId="77777777" w:rsidR="009D7B50" w:rsidRDefault="00493A9C">
      <w:pPr>
        <w:widowControl/>
        <w:tabs>
          <w:tab w:val="left" w:pos="0"/>
        </w:tabs>
        <w:spacing w:line="276" w:lineRule="auto"/>
        <w:ind w:right="284"/>
        <w:jc w:val="both"/>
        <w:rPr>
          <w:sz w:val="22"/>
          <w:szCs w:val="22"/>
        </w:rPr>
      </w:pPr>
      <w:r>
        <w:rPr>
          <w:b/>
          <w:sz w:val="22"/>
          <w:szCs w:val="22"/>
        </w:rPr>
        <w:t>1</w:t>
      </w:r>
      <w:r>
        <w:rPr>
          <w:b/>
          <w:sz w:val="22"/>
          <w:szCs w:val="22"/>
        </w:rPr>
        <w:t>7</w:t>
      </w:r>
      <w:r>
        <w:rPr>
          <w:b/>
          <w:sz w:val="22"/>
          <w:szCs w:val="22"/>
        </w:rPr>
        <w:t>. VALOR ESTIMADO DA AQUISIÇÃO:</w:t>
      </w:r>
      <w:r>
        <w:rPr>
          <w:sz w:val="22"/>
          <w:szCs w:val="22"/>
        </w:rPr>
        <w:t xml:space="preserve"> Conforme </w:t>
      </w:r>
      <w:r>
        <w:rPr>
          <w:sz w:val="22"/>
          <w:szCs w:val="22"/>
        </w:rPr>
        <w:t>A</w:t>
      </w:r>
      <w:r>
        <w:rPr>
          <w:sz w:val="22"/>
          <w:szCs w:val="22"/>
        </w:rPr>
        <w:t xml:space="preserve">nexo </w:t>
      </w:r>
      <w:r>
        <w:rPr>
          <w:sz w:val="22"/>
          <w:szCs w:val="22"/>
        </w:rPr>
        <w:t>I</w:t>
      </w:r>
      <w:r>
        <w:rPr>
          <w:sz w:val="22"/>
          <w:szCs w:val="22"/>
        </w:rPr>
        <w:t>.</w:t>
      </w:r>
    </w:p>
    <w:p w14:paraId="0000010A" w14:textId="77777777" w:rsidR="009D7B50" w:rsidRDefault="00493A9C">
      <w:pPr>
        <w:widowControl/>
        <w:tabs>
          <w:tab w:val="left" w:pos="0"/>
        </w:tabs>
        <w:spacing w:line="276" w:lineRule="auto"/>
        <w:ind w:right="284"/>
        <w:jc w:val="both"/>
        <w:rPr>
          <w:sz w:val="22"/>
          <w:szCs w:val="22"/>
        </w:rPr>
      </w:pPr>
      <w:r>
        <w:rPr>
          <w:color w:val="000000"/>
          <w:sz w:val="22"/>
          <w:szCs w:val="22"/>
        </w:rPr>
        <w:t>1</w:t>
      </w:r>
      <w:r>
        <w:rPr>
          <w:sz w:val="22"/>
          <w:szCs w:val="22"/>
        </w:rPr>
        <w:t>7</w:t>
      </w:r>
      <w:r>
        <w:rPr>
          <w:color w:val="000000"/>
          <w:sz w:val="22"/>
          <w:szCs w:val="22"/>
        </w:rPr>
        <w:t xml:space="preserve">.1. </w:t>
      </w:r>
      <w:r>
        <w:rPr>
          <w:sz w:val="22"/>
          <w:szCs w:val="22"/>
        </w:rPr>
        <w:t xml:space="preserve">No preço ofertado deverão estar inclusas todas as despesas, bem como todos os tributos, </w:t>
      </w:r>
      <w:r>
        <w:rPr>
          <w:b/>
          <w:sz w:val="22"/>
          <w:szCs w:val="22"/>
        </w:rPr>
        <w:t>inclusive Diferencial de Alíquota de ICMS-DIFAL, se for o caso</w:t>
      </w:r>
      <w:r>
        <w:rPr>
          <w:sz w:val="22"/>
          <w:szCs w:val="22"/>
        </w:rPr>
        <w:t>,  fretes, seguros e demais encargos necessários à completa execução do objeto.</w:t>
      </w:r>
    </w:p>
    <w:p w14:paraId="0000010B" w14:textId="77777777" w:rsidR="009D7B50" w:rsidRDefault="00493A9C">
      <w:pPr>
        <w:widowControl/>
        <w:tabs>
          <w:tab w:val="left" w:pos="0"/>
        </w:tabs>
        <w:spacing w:line="276" w:lineRule="auto"/>
        <w:ind w:right="284"/>
        <w:jc w:val="both"/>
        <w:rPr>
          <w:sz w:val="22"/>
          <w:szCs w:val="22"/>
        </w:rPr>
      </w:pPr>
      <w:r>
        <w:rPr>
          <w:color w:val="000000"/>
          <w:sz w:val="22"/>
          <w:szCs w:val="22"/>
        </w:rPr>
        <w:t>1</w:t>
      </w:r>
      <w:r>
        <w:rPr>
          <w:sz w:val="22"/>
          <w:szCs w:val="22"/>
        </w:rPr>
        <w:t>7</w:t>
      </w:r>
      <w:r>
        <w:rPr>
          <w:color w:val="000000"/>
          <w:sz w:val="22"/>
          <w:szCs w:val="22"/>
        </w:rPr>
        <w:t xml:space="preserve">.2. </w:t>
      </w:r>
      <w:r>
        <w:rPr>
          <w:b/>
          <w:color w:val="000000"/>
          <w:sz w:val="22"/>
          <w:szCs w:val="22"/>
        </w:rPr>
        <w:t xml:space="preserve">Critérios </w:t>
      </w:r>
      <w:r>
        <w:rPr>
          <w:b/>
          <w:sz w:val="22"/>
          <w:szCs w:val="22"/>
        </w:rPr>
        <w:t>de aceitabilidade de preço</w:t>
      </w:r>
      <w:r>
        <w:rPr>
          <w:sz w:val="22"/>
          <w:szCs w:val="22"/>
        </w:rPr>
        <w:t>s: O</w:t>
      </w:r>
      <w:r>
        <w:rPr>
          <w:color w:val="000000"/>
          <w:sz w:val="22"/>
          <w:szCs w:val="22"/>
        </w:rPr>
        <w:t>s preços estimados, tanto unitário como global, correspondem aos máximos que este Tribunal se dispõe a pagar, de forma que as propostas com valores superiores serão desclassificadas.</w:t>
      </w:r>
    </w:p>
    <w:p w14:paraId="0000010C" w14:textId="77777777" w:rsidR="009D7B50" w:rsidRDefault="009D7B50">
      <w:pPr>
        <w:widowControl/>
        <w:tabs>
          <w:tab w:val="left" w:pos="0"/>
        </w:tabs>
        <w:ind w:right="284"/>
        <w:jc w:val="both"/>
        <w:rPr>
          <w:color w:val="000000"/>
          <w:sz w:val="22"/>
          <w:szCs w:val="22"/>
        </w:rPr>
      </w:pPr>
    </w:p>
    <w:p w14:paraId="0000010D" w14:textId="77777777" w:rsidR="009D7B50" w:rsidRDefault="00493A9C">
      <w:pPr>
        <w:widowControl/>
        <w:tabs>
          <w:tab w:val="left" w:pos="0"/>
        </w:tabs>
        <w:ind w:right="284"/>
        <w:jc w:val="both"/>
        <w:rPr>
          <w:sz w:val="22"/>
          <w:szCs w:val="22"/>
        </w:rPr>
      </w:pPr>
      <w:r>
        <w:rPr>
          <w:b/>
          <w:color w:val="000000"/>
          <w:sz w:val="22"/>
          <w:szCs w:val="22"/>
        </w:rPr>
        <w:t>1</w:t>
      </w:r>
      <w:r>
        <w:rPr>
          <w:b/>
          <w:sz w:val="22"/>
          <w:szCs w:val="22"/>
        </w:rPr>
        <w:t>8</w:t>
      </w:r>
      <w:r>
        <w:rPr>
          <w:b/>
          <w:color w:val="000000"/>
          <w:sz w:val="22"/>
          <w:szCs w:val="22"/>
        </w:rPr>
        <w:t>. IMPACTO ORÇAMENTÁRIO NOS DOIS EXERCÍCIOS FINANCEIROS SUBSEQUENTES</w:t>
      </w:r>
      <w:r>
        <w:rPr>
          <w:color w:val="000000"/>
          <w:sz w:val="22"/>
          <w:szCs w:val="22"/>
        </w:rPr>
        <w:t xml:space="preserve">: </w:t>
      </w:r>
      <w:r>
        <w:rPr>
          <w:sz w:val="22"/>
          <w:szCs w:val="22"/>
        </w:rPr>
        <w:t xml:space="preserve">Dependerá dos pedidos decorrentes da Ata de Registro de Preços e de sua eventual prorrogação. </w:t>
      </w:r>
    </w:p>
    <w:p w14:paraId="0000010E" w14:textId="77777777" w:rsidR="009D7B50" w:rsidRDefault="009D7B50">
      <w:pPr>
        <w:widowControl/>
        <w:tabs>
          <w:tab w:val="left" w:pos="0"/>
        </w:tabs>
        <w:ind w:right="284"/>
        <w:jc w:val="both"/>
        <w:rPr>
          <w:sz w:val="22"/>
          <w:szCs w:val="22"/>
        </w:rPr>
      </w:pPr>
    </w:p>
    <w:p w14:paraId="0000010F" w14:textId="77777777" w:rsidR="009D7B50" w:rsidRDefault="00493A9C">
      <w:pPr>
        <w:widowControl/>
        <w:tabs>
          <w:tab w:val="left" w:pos="0"/>
        </w:tabs>
        <w:spacing w:line="276" w:lineRule="auto"/>
        <w:ind w:right="284"/>
        <w:jc w:val="both"/>
        <w:rPr>
          <w:sz w:val="22"/>
          <w:szCs w:val="22"/>
          <w:shd w:val="clear" w:color="auto" w:fill="FFF2CC"/>
        </w:rPr>
      </w:pPr>
      <w:r>
        <w:rPr>
          <w:b/>
          <w:sz w:val="22"/>
          <w:szCs w:val="22"/>
        </w:rPr>
        <w:t>19. ADEQUAÇÃO ORÇAMENTÁRIA</w:t>
      </w:r>
      <w:r>
        <w:rPr>
          <w:sz w:val="22"/>
          <w:szCs w:val="22"/>
        </w:rPr>
        <w:t xml:space="preserve">: A despesa decorrente da presente contratação correrá à conta de recursos específicos consignados no Orçamento Geral da União, conforme a seguir: Itens SIGEO </w:t>
      </w:r>
      <w:r>
        <w:rPr>
          <w:sz w:val="22"/>
          <w:szCs w:val="22"/>
          <w:shd w:val="clear" w:color="auto" w:fill="FFF2CC"/>
        </w:rPr>
        <w:t>-</w:t>
      </w:r>
      <w:r>
        <w:rPr>
          <w:sz w:val="22"/>
          <w:szCs w:val="22"/>
        </w:rPr>
        <w:t>151082025000147 – Material de consumo.</w:t>
      </w:r>
    </w:p>
    <w:p w14:paraId="00000110" w14:textId="77777777" w:rsidR="009D7B50" w:rsidRDefault="009D7B50">
      <w:pPr>
        <w:widowControl/>
        <w:tabs>
          <w:tab w:val="left" w:pos="0"/>
        </w:tabs>
        <w:ind w:right="284"/>
        <w:jc w:val="both"/>
        <w:rPr>
          <w:b/>
          <w:sz w:val="22"/>
          <w:szCs w:val="22"/>
        </w:rPr>
      </w:pPr>
    </w:p>
    <w:p w14:paraId="00000111" w14:textId="77777777" w:rsidR="009D7B50" w:rsidRDefault="00493A9C">
      <w:pPr>
        <w:widowControl/>
        <w:tabs>
          <w:tab w:val="left" w:pos="0"/>
        </w:tabs>
        <w:ind w:right="284"/>
        <w:jc w:val="both"/>
        <w:rPr>
          <w:b/>
        </w:rPr>
      </w:pPr>
      <w:r>
        <w:rPr>
          <w:b/>
          <w:sz w:val="22"/>
          <w:szCs w:val="22"/>
        </w:rPr>
        <w:t>20.</w:t>
      </w:r>
      <w:r>
        <w:rPr>
          <w:b/>
          <w:color w:val="000000"/>
          <w:sz w:val="22"/>
          <w:szCs w:val="22"/>
        </w:rPr>
        <w:t xml:space="preserve"> </w:t>
      </w:r>
      <w:r>
        <w:rPr>
          <w:b/>
          <w:color w:val="000000"/>
        </w:rPr>
        <w:t>São anexos a este TR:</w:t>
      </w:r>
    </w:p>
    <w:p w14:paraId="00000112" w14:textId="77777777" w:rsidR="009D7B50" w:rsidRDefault="009D7B50">
      <w:pPr>
        <w:widowControl/>
        <w:tabs>
          <w:tab w:val="left" w:pos="0"/>
        </w:tabs>
        <w:ind w:right="-57"/>
        <w:jc w:val="both"/>
        <w:rPr>
          <w:sz w:val="22"/>
          <w:szCs w:val="22"/>
        </w:rPr>
      </w:pPr>
    </w:p>
    <w:p w14:paraId="00000113" w14:textId="77777777" w:rsidR="009D7B50" w:rsidRDefault="00493A9C">
      <w:pPr>
        <w:widowControl/>
        <w:tabs>
          <w:tab w:val="left" w:pos="0"/>
        </w:tabs>
        <w:ind w:right="-57"/>
        <w:jc w:val="both"/>
        <w:rPr>
          <w:sz w:val="22"/>
          <w:szCs w:val="22"/>
        </w:rPr>
      </w:pPr>
      <w:r>
        <w:rPr>
          <w:sz w:val="22"/>
          <w:szCs w:val="22"/>
        </w:rPr>
        <w:t>ANEXO I –VALOR ESTIMADO</w:t>
      </w:r>
    </w:p>
    <w:p w14:paraId="00000114" w14:textId="77777777" w:rsidR="009D7B50" w:rsidRDefault="00493A9C">
      <w:pPr>
        <w:widowControl/>
        <w:tabs>
          <w:tab w:val="left" w:pos="0"/>
        </w:tabs>
        <w:spacing w:line="360" w:lineRule="auto"/>
        <w:ind w:right="-57"/>
        <w:jc w:val="both"/>
        <w:rPr>
          <w:sz w:val="22"/>
          <w:szCs w:val="22"/>
        </w:rPr>
      </w:pPr>
      <w:r>
        <w:rPr>
          <w:sz w:val="22"/>
          <w:szCs w:val="22"/>
        </w:rPr>
        <w:t>ANEXO II – MODELOS DE DECLARAÇÕES</w:t>
      </w:r>
    </w:p>
    <w:p w14:paraId="00000115" w14:textId="77777777" w:rsidR="009D7B50" w:rsidRDefault="00493A9C">
      <w:pPr>
        <w:widowControl/>
        <w:tabs>
          <w:tab w:val="left" w:pos="0"/>
        </w:tabs>
        <w:ind w:right="284"/>
        <w:jc w:val="both"/>
        <w:rPr>
          <w:sz w:val="22"/>
          <w:szCs w:val="22"/>
        </w:rPr>
      </w:pPr>
      <w:r>
        <w:rPr>
          <w:sz w:val="22"/>
          <w:szCs w:val="22"/>
        </w:rPr>
        <w:t xml:space="preserve">Fortaleza (CE), </w:t>
      </w:r>
      <w:r>
        <w:rPr>
          <w:sz w:val="22"/>
          <w:szCs w:val="22"/>
        </w:rPr>
        <w:t>1º de agosto</w:t>
      </w:r>
      <w:r>
        <w:rPr>
          <w:sz w:val="22"/>
          <w:szCs w:val="22"/>
        </w:rPr>
        <w:t xml:space="preserve"> de 2025.</w:t>
      </w:r>
    </w:p>
    <w:p w14:paraId="00000116" w14:textId="77777777" w:rsidR="009D7B50" w:rsidRDefault="009D7B50">
      <w:pPr>
        <w:widowControl/>
        <w:tabs>
          <w:tab w:val="left" w:pos="0"/>
        </w:tabs>
        <w:ind w:right="284"/>
        <w:jc w:val="both"/>
        <w:rPr>
          <w:sz w:val="22"/>
          <w:szCs w:val="22"/>
        </w:rPr>
      </w:pPr>
    </w:p>
    <w:p w14:paraId="00000117" w14:textId="77777777" w:rsidR="009D7B50" w:rsidRDefault="00493A9C">
      <w:pPr>
        <w:ind w:left="283" w:right="-550" w:hanging="360"/>
        <w:rPr>
          <w:sz w:val="22"/>
          <w:szCs w:val="22"/>
        </w:rPr>
      </w:pPr>
      <w:r>
        <w:rPr>
          <w:sz w:val="22"/>
          <w:szCs w:val="22"/>
        </w:rPr>
        <w:t>Divania Maria Alcantara soares</w:t>
      </w:r>
    </w:p>
    <w:p w14:paraId="00000118" w14:textId="77777777" w:rsidR="009D7B50" w:rsidRDefault="00493A9C">
      <w:pPr>
        <w:ind w:left="283" w:right="-550" w:hanging="360"/>
        <w:rPr>
          <w:rFonts w:ascii="Times New Roman" w:eastAsia="Times New Roman" w:hAnsi="Times New Roman" w:cs="Times New Roman"/>
          <w:sz w:val="20"/>
          <w:szCs w:val="20"/>
        </w:rPr>
      </w:pPr>
      <w:r>
        <w:rPr>
          <w:sz w:val="22"/>
          <w:szCs w:val="22"/>
        </w:rPr>
        <w:t xml:space="preserve">Coordenadora Substituta de Material e Logística </w:t>
      </w:r>
    </w:p>
    <w:p w14:paraId="00000119" w14:textId="77777777" w:rsidR="009D7B50" w:rsidRDefault="009D7B50">
      <w:pPr>
        <w:widowControl/>
        <w:tabs>
          <w:tab w:val="left" w:pos="0"/>
        </w:tabs>
        <w:spacing w:before="240"/>
        <w:ind w:right="280"/>
        <w:jc w:val="both"/>
        <w:rPr>
          <w:sz w:val="22"/>
          <w:szCs w:val="22"/>
        </w:rPr>
      </w:pPr>
    </w:p>
    <w:p w14:paraId="0000011A" w14:textId="77777777" w:rsidR="009D7B50" w:rsidRDefault="00493A9C">
      <w:pPr>
        <w:widowControl/>
        <w:tabs>
          <w:tab w:val="left" w:pos="0"/>
        </w:tabs>
        <w:spacing w:before="240"/>
        <w:ind w:right="280"/>
        <w:jc w:val="both"/>
        <w:rPr>
          <w:sz w:val="26"/>
          <w:szCs w:val="26"/>
        </w:rPr>
      </w:pPr>
      <w:r>
        <w:br w:type="page"/>
      </w:r>
      <w:r>
        <w:rPr>
          <w:sz w:val="22"/>
          <w:szCs w:val="22"/>
        </w:rPr>
        <w:lastRenderedPageBreak/>
        <w:tab/>
      </w:r>
      <w:r>
        <w:rPr>
          <w:sz w:val="22"/>
          <w:szCs w:val="22"/>
        </w:rPr>
        <w:tab/>
      </w:r>
      <w:r>
        <w:rPr>
          <w:sz w:val="22"/>
          <w:szCs w:val="22"/>
        </w:rPr>
        <w:tab/>
      </w:r>
      <w:r>
        <w:rPr>
          <w:sz w:val="22"/>
          <w:szCs w:val="22"/>
        </w:rPr>
        <w:tab/>
        <w:t xml:space="preserve">            </w:t>
      </w:r>
      <w:r>
        <w:rPr>
          <w:sz w:val="26"/>
          <w:szCs w:val="26"/>
        </w:rPr>
        <w:t xml:space="preserve">  ANEXO II</w:t>
      </w:r>
    </w:p>
    <w:p w14:paraId="0000011B" w14:textId="77777777" w:rsidR="009D7B50" w:rsidRDefault="009D7B50">
      <w:pPr>
        <w:spacing w:line="360" w:lineRule="auto"/>
        <w:jc w:val="both"/>
        <w:rPr>
          <w:sz w:val="22"/>
          <w:szCs w:val="22"/>
        </w:rPr>
      </w:pPr>
    </w:p>
    <w:p w14:paraId="0000011C" w14:textId="77777777" w:rsidR="009D7B50" w:rsidRDefault="009D7B50">
      <w:pPr>
        <w:pStyle w:val="Ttulo2"/>
        <w:spacing w:line="360" w:lineRule="auto"/>
        <w:rPr>
          <w:b w:val="0"/>
          <w:sz w:val="22"/>
          <w:szCs w:val="22"/>
        </w:rPr>
      </w:pPr>
    </w:p>
    <w:p w14:paraId="0000011D" w14:textId="77777777" w:rsidR="009D7B50" w:rsidRDefault="00493A9C">
      <w:pPr>
        <w:pStyle w:val="Ttulo2"/>
        <w:spacing w:line="360" w:lineRule="auto"/>
        <w:ind w:left="-1133"/>
        <w:rPr>
          <w:b w:val="0"/>
          <w:sz w:val="22"/>
          <w:szCs w:val="22"/>
        </w:rPr>
      </w:pPr>
      <w:r>
        <w:rPr>
          <w:b w:val="0"/>
          <w:sz w:val="22"/>
          <w:szCs w:val="22"/>
        </w:rPr>
        <w:t>DECLARAÇÃO</w:t>
      </w:r>
    </w:p>
    <w:p w14:paraId="0000011E" w14:textId="77777777" w:rsidR="009D7B50" w:rsidRDefault="009D7B50">
      <w:pPr>
        <w:spacing w:line="360" w:lineRule="auto"/>
        <w:ind w:firstLine="1134"/>
        <w:jc w:val="both"/>
        <w:rPr>
          <w:color w:val="000000"/>
          <w:sz w:val="22"/>
          <w:szCs w:val="22"/>
        </w:rPr>
      </w:pPr>
    </w:p>
    <w:p w14:paraId="0000011F" w14:textId="77777777" w:rsidR="009D7B50" w:rsidRDefault="009D7B50">
      <w:pPr>
        <w:spacing w:line="360" w:lineRule="auto"/>
        <w:ind w:firstLine="1134"/>
        <w:jc w:val="both"/>
        <w:rPr>
          <w:color w:val="000000"/>
          <w:sz w:val="22"/>
          <w:szCs w:val="22"/>
        </w:rPr>
      </w:pPr>
    </w:p>
    <w:p w14:paraId="00000120" w14:textId="77777777" w:rsidR="009D7B50" w:rsidRDefault="009D7B50">
      <w:pPr>
        <w:spacing w:line="360" w:lineRule="auto"/>
        <w:jc w:val="both"/>
        <w:rPr>
          <w:color w:val="000000"/>
          <w:sz w:val="22"/>
          <w:szCs w:val="22"/>
        </w:rPr>
      </w:pPr>
    </w:p>
    <w:p w14:paraId="00000121" w14:textId="77777777" w:rsidR="009D7B50" w:rsidRDefault="009D7B50">
      <w:pPr>
        <w:spacing w:line="360" w:lineRule="auto"/>
        <w:ind w:firstLine="1134"/>
        <w:jc w:val="both"/>
        <w:rPr>
          <w:color w:val="000000"/>
          <w:sz w:val="22"/>
          <w:szCs w:val="22"/>
        </w:rPr>
      </w:pPr>
    </w:p>
    <w:p w14:paraId="00000122" w14:textId="77777777" w:rsidR="009D7B50" w:rsidRDefault="009D7B50">
      <w:pPr>
        <w:spacing w:line="360" w:lineRule="auto"/>
        <w:ind w:firstLine="1134"/>
        <w:jc w:val="both"/>
        <w:rPr>
          <w:color w:val="000000"/>
          <w:sz w:val="22"/>
          <w:szCs w:val="22"/>
        </w:rPr>
      </w:pPr>
    </w:p>
    <w:p w14:paraId="00000123" w14:textId="77777777" w:rsidR="009D7B50" w:rsidRDefault="00493A9C">
      <w:pPr>
        <w:spacing w:line="360" w:lineRule="auto"/>
        <w:jc w:val="both"/>
        <w:rPr>
          <w:sz w:val="22"/>
          <w:szCs w:val="22"/>
        </w:rPr>
      </w:pPr>
      <w:r>
        <w:rPr>
          <w:color w:val="000000"/>
          <w:sz w:val="22"/>
          <w:szCs w:val="22"/>
        </w:rPr>
        <w:t>___________________________, inscrito no CNPJ nº ___________________, por intermédio de seu representante legal o(a) Sr(a). ..................................., portador(a) da carteira de identidade nº ........................... e do CPF nº ............................., DECLARA, para fins do disposto no inciso VI do artigo 68 da Lei nº 14.133/2021, de que não emprega menor de dezoito anos em trabalho noturno, perigoso ou insalubre e não emprega menor de dezesseis anos.</w:t>
      </w:r>
    </w:p>
    <w:p w14:paraId="00000124" w14:textId="77777777" w:rsidR="009D7B50" w:rsidRDefault="009D7B50">
      <w:pPr>
        <w:spacing w:line="360" w:lineRule="auto"/>
        <w:jc w:val="both"/>
        <w:rPr>
          <w:color w:val="000000"/>
          <w:sz w:val="22"/>
          <w:szCs w:val="22"/>
        </w:rPr>
      </w:pPr>
    </w:p>
    <w:p w14:paraId="00000125" w14:textId="77777777" w:rsidR="009D7B50" w:rsidRDefault="00493A9C">
      <w:pPr>
        <w:spacing w:line="360" w:lineRule="auto"/>
        <w:jc w:val="both"/>
        <w:rPr>
          <w:color w:val="000000"/>
          <w:sz w:val="22"/>
          <w:szCs w:val="22"/>
        </w:rPr>
      </w:pPr>
      <w:r>
        <w:rPr>
          <w:color w:val="000000"/>
          <w:sz w:val="22"/>
          <w:szCs w:val="22"/>
        </w:rPr>
        <w:t xml:space="preserve">Ressalva: </w:t>
      </w:r>
    </w:p>
    <w:p w14:paraId="00000126" w14:textId="77777777" w:rsidR="009D7B50" w:rsidRDefault="00493A9C">
      <w:pPr>
        <w:spacing w:line="360" w:lineRule="auto"/>
        <w:jc w:val="both"/>
        <w:rPr>
          <w:color w:val="000000"/>
          <w:sz w:val="22"/>
          <w:szCs w:val="22"/>
        </w:rPr>
      </w:pPr>
      <w:r>
        <w:rPr>
          <w:color w:val="000000"/>
          <w:sz w:val="22"/>
          <w:szCs w:val="22"/>
        </w:rPr>
        <w:t xml:space="preserve">(   ) emprega menor, a partir de quatorze anos, na condição de aprendiz </w:t>
      </w:r>
    </w:p>
    <w:p w14:paraId="00000127" w14:textId="77777777" w:rsidR="009D7B50" w:rsidRDefault="009D7B50">
      <w:pPr>
        <w:spacing w:line="360" w:lineRule="auto"/>
        <w:ind w:firstLine="1134"/>
        <w:jc w:val="both"/>
        <w:rPr>
          <w:color w:val="000000"/>
          <w:sz w:val="22"/>
          <w:szCs w:val="22"/>
        </w:rPr>
      </w:pPr>
    </w:p>
    <w:p w14:paraId="00000128" w14:textId="77777777" w:rsidR="009D7B50" w:rsidRDefault="009D7B50">
      <w:pPr>
        <w:spacing w:line="360" w:lineRule="auto"/>
        <w:ind w:firstLine="1134"/>
        <w:jc w:val="both"/>
        <w:rPr>
          <w:color w:val="000000"/>
          <w:sz w:val="22"/>
          <w:szCs w:val="22"/>
        </w:rPr>
      </w:pPr>
    </w:p>
    <w:p w14:paraId="00000129" w14:textId="77777777" w:rsidR="009D7B50" w:rsidRDefault="00493A9C">
      <w:pPr>
        <w:spacing w:line="360" w:lineRule="auto"/>
        <w:jc w:val="both"/>
        <w:rPr>
          <w:color w:val="000000"/>
          <w:sz w:val="22"/>
          <w:szCs w:val="22"/>
        </w:rPr>
      </w:pPr>
      <w:r>
        <w:rPr>
          <w:color w:val="000000"/>
          <w:sz w:val="22"/>
          <w:szCs w:val="22"/>
        </w:rPr>
        <w:t>OBS: em caso afirmativo assinalar a ressalva acima.</w:t>
      </w:r>
    </w:p>
    <w:p w14:paraId="0000012A" w14:textId="77777777" w:rsidR="009D7B50" w:rsidRDefault="009D7B50">
      <w:pPr>
        <w:spacing w:line="360" w:lineRule="auto"/>
        <w:ind w:firstLine="1134"/>
        <w:jc w:val="both"/>
        <w:rPr>
          <w:color w:val="000000"/>
          <w:sz w:val="22"/>
          <w:szCs w:val="22"/>
        </w:rPr>
      </w:pPr>
    </w:p>
    <w:p w14:paraId="0000012B" w14:textId="77777777" w:rsidR="009D7B50" w:rsidRDefault="009D7B50">
      <w:pPr>
        <w:spacing w:line="360" w:lineRule="auto"/>
        <w:ind w:firstLine="1134"/>
        <w:jc w:val="both"/>
        <w:rPr>
          <w:color w:val="000000"/>
          <w:sz w:val="22"/>
          <w:szCs w:val="22"/>
        </w:rPr>
      </w:pPr>
    </w:p>
    <w:p w14:paraId="0000012C" w14:textId="77777777" w:rsidR="009D7B50" w:rsidRDefault="009D7B50">
      <w:pPr>
        <w:spacing w:line="360" w:lineRule="auto"/>
        <w:ind w:firstLine="1134"/>
        <w:jc w:val="both"/>
        <w:rPr>
          <w:color w:val="000000"/>
          <w:sz w:val="22"/>
          <w:szCs w:val="22"/>
        </w:rPr>
      </w:pPr>
    </w:p>
    <w:p w14:paraId="0000012D" w14:textId="77777777" w:rsidR="009D7B50" w:rsidRDefault="00493A9C">
      <w:pPr>
        <w:spacing w:line="360" w:lineRule="auto"/>
        <w:ind w:firstLine="1134"/>
        <w:jc w:val="both"/>
        <w:rPr>
          <w:color w:val="000000"/>
          <w:sz w:val="22"/>
          <w:szCs w:val="22"/>
        </w:rPr>
      </w:pPr>
      <w:r>
        <w:rPr>
          <w:color w:val="000000"/>
          <w:sz w:val="22"/>
          <w:szCs w:val="22"/>
        </w:rPr>
        <w:t>Local e data.</w:t>
      </w:r>
    </w:p>
    <w:p w14:paraId="0000012E" w14:textId="77777777" w:rsidR="009D7B50" w:rsidRDefault="009D7B50">
      <w:pPr>
        <w:spacing w:line="360" w:lineRule="auto"/>
        <w:ind w:firstLine="1134"/>
        <w:jc w:val="both"/>
        <w:rPr>
          <w:color w:val="000000"/>
          <w:sz w:val="22"/>
          <w:szCs w:val="22"/>
        </w:rPr>
      </w:pPr>
    </w:p>
    <w:p w14:paraId="0000012F" w14:textId="77777777" w:rsidR="009D7B50" w:rsidRDefault="009D7B50">
      <w:pPr>
        <w:spacing w:line="360" w:lineRule="auto"/>
        <w:ind w:firstLine="1134"/>
        <w:jc w:val="both"/>
        <w:rPr>
          <w:color w:val="000000"/>
          <w:sz w:val="22"/>
          <w:szCs w:val="22"/>
        </w:rPr>
      </w:pPr>
    </w:p>
    <w:p w14:paraId="00000130" w14:textId="77777777" w:rsidR="009D7B50" w:rsidRDefault="009D7B50">
      <w:pPr>
        <w:spacing w:line="360" w:lineRule="auto"/>
        <w:ind w:firstLine="1134"/>
        <w:jc w:val="both"/>
        <w:rPr>
          <w:color w:val="000000"/>
          <w:sz w:val="22"/>
          <w:szCs w:val="22"/>
        </w:rPr>
      </w:pPr>
    </w:p>
    <w:p w14:paraId="00000131" w14:textId="77777777" w:rsidR="009D7B50" w:rsidRDefault="00493A9C">
      <w:pPr>
        <w:spacing w:line="360" w:lineRule="auto"/>
        <w:ind w:firstLine="1134"/>
        <w:jc w:val="both"/>
        <w:rPr>
          <w:color w:val="000000"/>
          <w:sz w:val="22"/>
          <w:szCs w:val="22"/>
        </w:rPr>
      </w:pPr>
      <w:r>
        <w:rPr>
          <w:color w:val="000000"/>
          <w:sz w:val="22"/>
          <w:szCs w:val="22"/>
        </w:rPr>
        <w:t>______________________________________</w:t>
      </w:r>
    </w:p>
    <w:p w14:paraId="00000132" w14:textId="77777777" w:rsidR="009D7B50" w:rsidRDefault="00493A9C">
      <w:pPr>
        <w:spacing w:line="360" w:lineRule="auto"/>
        <w:ind w:firstLine="1134"/>
        <w:jc w:val="both"/>
        <w:rPr>
          <w:color w:val="000000"/>
          <w:sz w:val="22"/>
          <w:szCs w:val="22"/>
        </w:rPr>
      </w:pPr>
      <w:r>
        <w:rPr>
          <w:color w:val="000000"/>
          <w:sz w:val="22"/>
          <w:szCs w:val="22"/>
        </w:rPr>
        <w:t>Representante legal</w:t>
      </w:r>
    </w:p>
    <w:p w14:paraId="00000133" w14:textId="77777777" w:rsidR="009D7B50" w:rsidRDefault="009D7B50">
      <w:pPr>
        <w:spacing w:line="360" w:lineRule="auto"/>
        <w:jc w:val="both"/>
        <w:rPr>
          <w:color w:val="000000"/>
          <w:sz w:val="22"/>
          <w:szCs w:val="22"/>
        </w:rPr>
      </w:pPr>
    </w:p>
    <w:p w14:paraId="00000134" w14:textId="77777777" w:rsidR="009D7B50" w:rsidRDefault="009D7B50">
      <w:pPr>
        <w:spacing w:line="360" w:lineRule="auto"/>
        <w:jc w:val="both"/>
        <w:rPr>
          <w:color w:val="000000"/>
          <w:sz w:val="22"/>
          <w:szCs w:val="22"/>
        </w:rPr>
      </w:pPr>
    </w:p>
    <w:p w14:paraId="00000135" w14:textId="77777777" w:rsidR="009D7B50" w:rsidRDefault="009D7B50">
      <w:pPr>
        <w:spacing w:line="360" w:lineRule="auto"/>
        <w:jc w:val="both"/>
        <w:rPr>
          <w:color w:val="000000"/>
          <w:sz w:val="22"/>
          <w:szCs w:val="22"/>
        </w:rPr>
      </w:pPr>
    </w:p>
    <w:p w14:paraId="00000136" w14:textId="77777777" w:rsidR="009D7B50" w:rsidRDefault="00493A9C">
      <w:pPr>
        <w:pStyle w:val="Ttulo2"/>
        <w:tabs>
          <w:tab w:val="left" w:pos="0"/>
        </w:tabs>
        <w:spacing w:line="360" w:lineRule="auto"/>
        <w:jc w:val="both"/>
        <w:rPr>
          <w:b w:val="0"/>
          <w:sz w:val="22"/>
          <w:szCs w:val="22"/>
        </w:rPr>
      </w:pPr>
      <w:r>
        <w:br w:type="page"/>
      </w:r>
    </w:p>
    <w:p w14:paraId="00000137" w14:textId="77777777" w:rsidR="009D7B50" w:rsidRDefault="009D7B50">
      <w:pPr>
        <w:pStyle w:val="Ttulo2"/>
        <w:tabs>
          <w:tab w:val="left" w:pos="0"/>
        </w:tabs>
        <w:spacing w:line="360" w:lineRule="auto"/>
        <w:jc w:val="both"/>
        <w:rPr>
          <w:b w:val="0"/>
          <w:sz w:val="22"/>
          <w:szCs w:val="22"/>
        </w:rPr>
      </w:pPr>
    </w:p>
    <w:p w14:paraId="00000138" w14:textId="77777777" w:rsidR="009D7B50" w:rsidRDefault="009D7B50">
      <w:pPr>
        <w:spacing w:line="360" w:lineRule="auto"/>
        <w:jc w:val="both"/>
        <w:rPr>
          <w:color w:val="000000"/>
          <w:sz w:val="22"/>
          <w:szCs w:val="22"/>
        </w:rPr>
      </w:pPr>
    </w:p>
    <w:p w14:paraId="00000139" w14:textId="77777777" w:rsidR="009D7B50" w:rsidRDefault="009D7B50">
      <w:pPr>
        <w:spacing w:line="360" w:lineRule="auto"/>
        <w:jc w:val="both"/>
        <w:rPr>
          <w:color w:val="000000"/>
          <w:sz w:val="22"/>
          <w:szCs w:val="22"/>
        </w:rPr>
      </w:pPr>
    </w:p>
    <w:p w14:paraId="0000013A" w14:textId="77777777" w:rsidR="009D7B50" w:rsidRDefault="009D7B50">
      <w:pPr>
        <w:pStyle w:val="Ttulo2"/>
        <w:tabs>
          <w:tab w:val="left" w:pos="0"/>
        </w:tabs>
        <w:spacing w:line="360" w:lineRule="auto"/>
        <w:jc w:val="both"/>
        <w:rPr>
          <w:b w:val="0"/>
          <w:sz w:val="22"/>
          <w:szCs w:val="22"/>
        </w:rPr>
      </w:pPr>
    </w:p>
    <w:p w14:paraId="0000013B" w14:textId="77777777" w:rsidR="009D7B50" w:rsidRDefault="00493A9C">
      <w:pPr>
        <w:pStyle w:val="Ttulo2"/>
        <w:tabs>
          <w:tab w:val="left" w:pos="0"/>
        </w:tabs>
        <w:spacing w:line="360" w:lineRule="auto"/>
        <w:ind w:left="-850"/>
        <w:jc w:val="both"/>
        <w:rPr>
          <w:b w:val="0"/>
          <w:sz w:val="22"/>
          <w:szCs w:val="22"/>
        </w:rPr>
      </w:pPr>
      <w:r>
        <w:rPr>
          <w:b w:val="0"/>
          <w:sz w:val="22"/>
          <w:szCs w:val="22"/>
        </w:rPr>
        <w:tab/>
      </w:r>
      <w:r>
        <w:rPr>
          <w:b w:val="0"/>
          <w:sz w:val="22"/>
          <w:szCs w:val="22"/>
        </w:rPr>
        <w:tab/>
      </w:r>
      <w:r>
        <w:rPr>
          <w:b w:val="0"/>
          <w:sz w:val="22"/>
          <w:szCs w:val="22"/>
        </w:rPr>
        <w:tab/>
      </w:r>
      <w:r>
        <w:rPr>
          <w:b w:val="0"/>
          <w:sz w:val="22"/>
          <w:szCs w:val="22"/>
        </w:rPr>
        <w:tab/>
      </w:r>
      <w:r>
        <w:rPr>
          <w:b w:val="0"/>
          <w:sz w:val="22"/>
          <w:szCs w:val="22"/>
        </w:rPr>
        <w:tab/>
        <w:t xml:space="preserve">            DECLARAÇÃO</w:t>
      </w:r>
    </w:p>
    <w:p w14:paraId="0000013C" w14:textId="77777777" w:rsidR="009D7B50" w:rsidRDefault="009D7B50">
      <w:pPr>
        <w:spacing w:line="360" w:lineRule="auto"/>
        <w:ind w:firstLine="1134"/>
        <w:jc w:val="both"/>
        <w:rPr>
          <w:color w:val="000000"/>
          <w:sz w:val="22"/>
          <w:szCs w:val="22"/>
        </w:rPr>
      </w:pPr>
    </w:p>
    <w:p w14:paraId="0000013D" w14:textId="77777777" w:rsidR="009D7B50" w:rsidRDefault="009D7B50">
      <w:pPr>
        <w:spacing w:line="360" w:lineRule="auto"/>
        <w:ind w:firstLine="1134"/>
        <w:jc w:val="both"/>
        <w:rPr>
          <w:color w:val="000000"/>
          <w:sz w:val="22"/>
          <w:szCs w:val="22"/>
        </w:rPr>
      </w:pPr>
    </w:p>
    <w:p w14:paraId="0000013E" w14:textId="77777777" w:rsidR="009D7B50" w:rsidRDefault="009D7B50">
      <w:pPr>
        <w:spacing w:line="360" w:lineRule="auto"/>
        <w:jc w:val="both"/>
        <w:rPr>
          <w:color w:val="000000"/>
          <w:sz w:val="22"/>
          <w:szCs w:val="22"/>
        </w:rPr>
      </w:pPr>
    </w:p>
    <w:p w14:paraId="0000013F" w14:textId="77777777" w:rsidR="009D7B50" w:rsidRDefault="009D7B50">
      <w:pPr>
        <w:spacing w:line="360" w:lineRule="auto"/>
        <w:ind w:firstLine="1134"/>
        <w:jc w:val="both"/>
        <w:rPr>
          <w:color w:val="000000"/>
          <w:sz w:val="22"/>
          <w:szCs w:val="22"/>
        </w:rPr>
      </w:pPr>
    </w:p>
    <w:p w14:paraId="00000140" w14:textId="77777777" w:rsidR="009D7B50" w:rsidRDefault="009D7B50">
      <w:pPr>
        <w:spacing w:line="360" w:lineRule="auto"/>
        <w:ind w:firstLine="1134"/>
        <w:jc w:val="both"/>
        <w:rPr>
          <w:color w:val="000000"/>
          <w:sz w:val="22"/>
          <w:szCs w:val="22"/>
        </w:rPr>
      </w:pPr>
    </w:p>
    <w:p w14:paraId="00000141" w14:textId="77777777" w:rsidR="009D7B50" w:rsidRDefault="00493A9C">
      <w:pPr>
        <w:spacing w:line="360" w:lineRule="auto"/>
        <w:jc w:val="both"/>
        <w:rPr>
          <w:sz w:val="22"/>
          <w:szCs w:val="22"/>
        </w:rPr>
      </w:pPr>
      <w:r>
        <w:rPr>
          <w:color w:val="000000"/>
          <w:sz w:val="22"/>
          <w:szCs w:val="22"/>
        </w:rPr>
        <w:t xml:space="preserve">___________________________, inscrito no CNPJ nº __________________, por intermédio de seu representante legal o(a) Sr(a). ..................................., portador(a) da carteira de identidade nº ........................... e do CPF nº ............................., DECLARA, para fins Resolução nº 07/2005 do Conselho Nacional de Justiça – CNJ, que não possui sócios cônjuge, companheiro ou parente em linha reta, colateral ou por afinidade, até o terceiro grau inclusive, de membros ou juízes vinculados, </w:t>
      </w:r>
      <w:r>
        <w:rPr>
          <w:color w:val="000000"/>
          <w:sz w:val="22"/>
          <w:szCs w:val="22"/>
        </w:rPr>
        <w:t>ou servidor investido em cargo de direção e de assessoramento, vinculados ao TRT7ª.</w:t>
      </w:r>
    </w:p>
    <w:p w14:paraId="00000142" w14:textId="77777777" w:rsidR="009D7B50" w:rsidRDefault="009D7B50">
      <w:pPr>
        <w:spacing w:line="360" w:lineRule="auto"/>
        <w:jc w:val="both"/>
        <w:rPr>
          <w:color w:val="000000"/>
          <w:sz w:val="22"/>
          <w:szCs w:val="22"/>
        </w:rPr>
      </w:pPr>
    </w:p>
    <w:p w14:paraId="00000143" w14:textId="77777777" w:rsidR="009D7B50" w:rsidRDefault="00493A9C">
      <w:pPr>
        <w:spacing w:line="360" w:lineRule="auto"/>
        <w:ind w:firstLine="1134"/>
        <w:jc w:val="both"/>
        <w:rPr>
          <w:color w:val="000000"/>
          <w:sz w:val="22"/>
          <w:szCs w:val="22"/>
        </w:rPr>
      </w:pPr>
      <w:r>
        <w:rPr>
          <w:color w:val="000000"/>
          <w:sz w:val="22"/>
          <w:szCs w:val="22"/>
        </w:rPr>
        <w:t>Local e data.</w:t>
      </w:r>
    </w:p>
    <w:p w14:paraId="00000144" w14:textId="77777777" w:rsidR="009D7B50" w:rsidRDefault="009D7B50">
      <w:pPr>
        <w:spacing w:line="360" w:lineRule="auto"/>
        <w:ind w:firstLine="1134"/>
        <w:jc w:val="both"/>
        <w:rPr>
          <w:color w:val="000000"/>
          <w:sz w:val="22"/>
          <w:szCs w:val="22"/>
        </w:rPr>
      </w:pPr>
    </w:p>
    <w:p w14:paraId="00000145" w14:textId="77777777" w:rsidR="009D7B50" w:rsidRDefault="009D7B50">
      <w:pPr>
        <w:spacing w:line="360" w:lineRule="auto"/>
        <w:ind w:firstLine="1134"/>
        <w:jc w:val="both"/>
        <w:rPr>
          <w:color w:val="000000"/>
          <w:sz w:val="22"/>
          <w:szCs w:val="22"/>
        </w:rPr>
      </w:pPr>
    </w:p>
    <w:p w14:paraId="00000146" w14:textId="77777777" w:rsidR="009D7B50" w:rsidRDefault="00493A9C">
      <w:pPr>
        <w:spacing w:line="360" w:lineRule="auto"/>
        <w:ind w:firstLine="1134"/>
        <w:jc w:val="both"/>
        <w:rPr>
          <w:color w:val="000000"/>
          <w:sz w:val="22"/>
          <w:szCs w:val="22"/>
        </w:rPr>
      </w:pPr>
      <w:r>
        <w:rPr>
          <w:color w:val="000000"/>
          <w:sz w:val="22"/>
          <w:szCs w:val="22"/>
        </w:rPr>
        <w:t>______________________________________</w:t>
      </w:r>
    </w:p>
    <w:p w14:paraId="00000147" w14:textId="77777777" w:rsidR="009D7B50" w:rsidRDefault="00493A9C">
      <w:pPr>
        <w:spacing w:line="360" w:lineRule="auto"/>
        <w:ind w:firstLine="1134"/>
        <w:jc w:val="both"/>
        <w:rPr>
          <w:color w:val="000000"/>
          <w:sz w:val="22"/>
          <w:szCs w:val="22"/>
        </w:rPr>
      </w:pPr>
      <w:r>
        <w:rPr>
          <w:color w:val="000000"/>
          <w:sz w:val="22"/>
          <w:szCs w:val="22"/>
        </w:rPr>
        <w:t xml:space="preserve">Representante legal </w:t>
      </w:r>
    </w:p>
    <w:p w14:paraId="00000148" w14:textId="77777777" w:rsidR="009D7B50" w:rsidRDefault="009D7B50">
      <w:pPr>
        <w:spacing w:line="360" w:lineRule="auto"/>
        <w:ind w:firstLine="1134"/>
        <w:jc w:val="both"/>
        <w:rPr>
          <w:color w:val="000000"/>
          <w:sz w:val="22"/>
          <w:szCs w:val="22"/>
        </w:rPr>
      </w:pPr>
    </w:p>
    <w:p w14:paraId="00000149" w14:textId="77777777" w:rsidR="009D7B50" w:rsidRDefault="009D7B50">
      <w:pPr>
        <w:spacing w:line="360" w:lineRule="auto"/>
        <w:ind w:firstLine="1134"/>
        <w:jc w:val="both"/>
        <w:rPr>
          <w:color w:val="000000"/>
          <w:sz w:val="22"/>
          <w:szCs w:val="22"/>
        </w:rPr>
      </w:pPr>
    </w:p>
    <w:p w14:paraId="0000014A" w14:textId="77777777" w:rsidR="009D7B50" w:rsidRDefault="009D7B50">
      <w:pPr>
        <w:spacing w:line="360" w:lineRule="auto"/>
        <w:ind w:firstLine="1134"/>
        <w:jc w:val="both"/>
        <w:rPr>
          <w:color w:val="000000"/>
          <w:sz w:val="22"/>
          <w:szCs w:val="22"/>
        </w:rPr>
      </w:pPr>
    </w:p>
    <w:p w14:paraId="0000014B" w14:textId="77777777" w:rsidR="009D7B50" w:rsidRDefault="009D7B50">
      <w:pPr>
        <w:spacing w:line="360" w:lineRule="auto"/>
        <w:ind w:firstLine="1134"/>
        <w:jc w:val="both"/>
        <w:rPr>
          <w:color w:val="000000"/>
          <w:sz w:val="22"/>
          <w:szCs w:val="22"/>
        </w:rPr>
      </w:pPr>
    </w:p>
    <w:p w14:paraId="0000014C" w14:textId="77777777" w:rsidR="009D7B50" w:rsidRDefault="009D7B50">
      <w:pPr>
        <w:spacing w:line="360" w:lineRule="auto"/>
        <w:ind w:firstLine="1134"/>
        <w:jc w:val="both"/>
        <w:rPr>
          <w:sz w:val="22"/>
          <w:szCs w:val="22"/>
        </w:rPr>
      </w:pPr>
    </w:p>
    <w:p w14:paraId="0000014D" w14:textId="77777777" w:rsidR="009D7B50" w:rsidRDefault="009D7B50">
      <w:pPr>
        <w:spacing w:line="360" w:lineRule="auto"/>
        <w:ind w:firstLine="1134"/>
        <w:jc w:val="both"/>
        <w:rPr>
          <w:sz w:val="22"/>
          <w:szCs w:val="22"/>
        </w:rPr>
      </w:pPr>
    </w:p>
    <w:p w14:paraId="0000014E" w14:textId="77777777" w:rsidR="009D7B50" w:rsidRDefault="009D7B50">
      <w:pPr>
        <w:spacing w:line="360" w:lineRule="auto"/>
        <w:ind w:firstLine="1134"/>
        <w:jc w:val="both"/>
        <w:rPr>
          <w:sz w:val="22"/>
          <w:szCs w:val="22"/>
        </w:rPr>
      </w:pPr>
    </w:p>
    <w:p w14:paraId="0000014F" w14:textId="77777777" w:rsidR="009D7B50" w:rsidRDefault="009D7B50">
      <w:pPr>
        <w:spacing w:line="360" w:lineRule="auto"/>
        <w:ind w:firstLine="1134"/>
        <w:jc w:val="both"/>
        <w:rPr>
          <w:sz w:val="22"/>
          <w:szCs w:val="22"/>
        </w:rPr>
      </w:pPr>
    </w:p>
    <w:p w14:paraId="00000150" w14:textId="77777777" w:rsidR="009D7B50" w:rsidRDefault="009D7B50">
      <w:pPr>
        <w:spacing w:line="360" w:lineRule="auto"/>
        <w:ind w:firstLine="1134"/>
        <w:jc w:val="both"/>
        <w:rPr>
          <w:sz w:val="22"/>
          <w:szCs w:val="22"/>
        </w:rPr>
      </w:pPr>
    </w:p>
    <w:p w14:paraId="00000151" w14:textId="77777777" w:rsidR="009D7B50" w:rsidRDefault="009D7B50">
      <w:pPr>
        <w:spacing w:line="360" w:lineRule="auto"/>
        <w:ind w:firstLine="1134"/>
        <w:jc w:val="both"/>
        <w:rPr>
          <w:sz w:val="22"/>
          <w:szCs w:val="22"/>
        </w:rPr>
      </w:pPr>
    </w:p>
    <w:p w14:paraId="00000152" w14:textId="77777777" w:rsidR="009D7B50" w:rsidRDefault="009D7B50">
      <w:pPr>
        <w:spacing w:line="360" w:lineRule="auto"/>
        <w:ind w:firstLine="1134"/>
        <w:jc w:val="both"/>
        <w:rPr>
          <w:sz w:val="22"/>
          <w:szCs w:val="22"/>
        </w:rPr>
      </w:pPr>
    </w:p>
    <w:p w14:paraId="00000153" w14:textId="77777777" w:rsidR="009D7B50" w:rsidRDefault="009D7B50">
      <w:pPr>
        <w:spacing w:line="360" w:lineRule="auto"/>
        <w:ind w:firstLine="1134"/>
        <w:jc w:val="both"/>
        <w:rPr>
          <w:sz w:val="22"/>
          <w:szCs w:val="22"/>
        </w:rPr>
      </w:pPr>
    </w:p>
    <w:p w14:paraId="00000154" w14:textId="77777777" w:rsidR="009D7B50" w:rsidRDefault="009D7B50">
      <w:pPr>
        <w:spacing w:line="360" w:lineRule="auto"/>
        <w:ind w:firstLine="1134"/>
        <w:jc w:val="both"/>
        <w:rPr>
          <w:sz w:val="22"/>
          <w:szCs w:val="22"/>
        </w:rPr>
      </w:pPr>
    </w:p>
    <w:p w14:paraId="00000155" w14:textId="77777777" w:rsidR="009D7B50" w:rsidRDefault="009D7B50">
      <w:pPr>
        <w:spacing w:line="360" w:lineRule="auto"/>
        <w:ind w:firstLine="1134"/>
        <w:jc w:val="both"/>
        <w:rPr>
          <w:sz w:val="22"/>
          <w:szCs w:val="22"/>
        </w:rPr>
      </w:pPr>
    </w:p>
    <w:p w14:paraId="00000156" w14:textId="77777777" w:rsidR="009D7B50" w:rsidRDefault="009D7B50">
      <w:pPr>
        <w:spacing w:line="360" w:lineRule="auto"/>
        <w:ind w:firstLine="1134"/>
        <w:jc w:val="both"/>
        <w:rPr>
          <w:sz w:val="22"/>
          <w:szCs w:val="22"/>
        </w:rPr>
      </w:pPr>
    </w:p>
    <w:p w14:paraId="00000157" w14:textId="77777777" w:rsidR="009D7B50" w:rsidRDefault="009D7B50">
      <w:pPr>
        <w:spacing w:line="360" w:lineRule="auto"/>
        <w:ind w:firstLine="1134"/>
        <w:jc w:val="both"/>
        <w:rPr>
          <w:sz w:val="22"/>
          <w:szCs w:val="22"/>
        </w:rPr>
      </w:pPr>
    </w:p>
    <w:p w14:paraId="00000158" w14:textId="77777777" w:rsidR="009D7B50" w:rsidRDefault="009D7B50">
      <w:pPr>
        <w:spacing w:line="360" w:lineRule="auto"/>
        <w:ind w:firstLine="1134"/>
        <w:jc w:val="both"/>
        <w:rPr>
          <w:sz w:val="22"/>
          <w:szCs w:val="22"/>
        </w:rPr>
      </w:pPr>
    </w:p>
    <w:p w14:paraId="00000159" w14:textId="77777777" w:rsidR="009D7B50" w:rsidRDefault="009D7B50">
      <w:pPr>
        <w:spacing w:line="360" w:lineRule="auto"/>
        <w:ind w:firstLine="1134"/>
        <w:jc w:val="both"/>
        <w:rPr>
          <w:sz w:val="22"/>
          <w:szCs w:val="22"/>
        </w:rPr>
      </w:pPr>
    </w:p>
    <w:p w14:paraId="0000015A" w14:textId="77777777" w:rsidR="009D7B50" w:rsidRDefault="009D7B50">
      <w:pPr>
        <w:spacing w:line="360" w:lineRule="auto"/>
        <w:ind w:firstLine="1134"/>
        <w:jc w:val="both"/>
        <w:rPr>
          <w:sz w:val="22"/>
          <w:szCs w:val="22"/>
        </w:rPr>
      </w:pPr>
    </w:p>
    <w:p w14:paraId="0000015B" w14:textId="77777777" w:rsidR="009D7B50" w:rsidRDefault="009D7B50">
      <w:pPr>
        <w:spacing w:line="360" w:lineRule="auto"/>
        <w:ind w:firstLine="1134"/>
        <w:jc w:val="both"/>
        <w:rPr>
          <w:color w:val="000000"/>
          <w:sz w:val="22"/>
          <w:szCs w:val="22"/>
        </w:rPr>
      </w:pPr>
    </w:p>
    <w:p w14:paraId="0000015C" w14:textId="77777777" w:rsidR="009D7B50" w:rsidRDefault="009D7B50">
      <w:pPr>
        <w:pStyle w:val="Ttulo2"/>
        <w:tabs>
          <w:tab w:val="left" w:pos="0"/>
        </w:tabs>
        <w:spacing w:line="360" w:lineRule="auto"/>
        <w:jc w:val="both"/>
        <w:rPr>
          <w:b w:val="0"/>
          <w:sz w:val="22"/>
          <w:szCs w:val="22"/>
        </w:rPr>
      </w:pPr>
    </w:p>
    <w:p w14:paraId="0000015D" w14:textId="77777777" w:rsidR="009D7B50" w:rsidRDefault="00493A9C">
      <w:pPr>
        <w:pStyle w:val="Ttulo2"/>
        <w:tabs>
          <w:tab w:val="left" w:pos="-723"/>
        </w:tabs>
        <w:spacing w:line="360" w:lineRule="auto"/>
        <w:ind w:left="-708"/>
        <w:jc w:val="both"/>
        <w:rPr>
          <w:b w:val="0"/>
          <w:sz w:val="22"/>
          <w:szCs w:val="22"/>
        </w:rPr>
      </w:pPr>
      <w:r>
        <w:rPr>
          <w:b w:val="0"/>
          <w:sz w:val="22"/>
          <w:szCs w:val="22"/>
        </w:rPr>
        <w:tab/>
      </w:r>
      <w:r>
        <w:rPr>
          <w:b w:val="0"/>
          <w:sz w:val="22"/>
          <w:szCs w:val="22"/>
        </w:rPr>
        <w:tab/>
      </w:r>
      <w:r>
        <w:rPr>
          <w:b w:val="0"/>
          <w:sz w:val="22"/>
          <w:szCs w:val="22"/>
        </w:rPr>
        <w:tab/>
      </w:r>
      <w:r>
        <w:rPr>
          <w:b w:val="0"/>
          <w:sz w:val="22"/>
          <w:szCs w:val="22"/>
        </w:rPr>
        <w:tab/>
      </w:r>
      <w:r>
        <w:rPr>
          <w:b w:val="0"/>
          <w:sz w:val="22"/>
          <w:szCs w:val="22"/>
        </w:rPr>
        <w:tab/>
        <w:t xml:space="preserve">           DECLARAÇÃO</w:t>
      </w:r>
    </w:p>
    <w:p w14:paraId="0000015E" w14:textId="77777777" w:rsidR="009D7B50" w:rsidRDefault="009D7B50">
      <w:pPr>
        <w:spacing w:line="360" w:lineRule="auto"/>
        <w:jc w:val="both"/>
        <w:rPr>
          <w:color w:val="000000"/>
          <w:sz w:val="22"/>
          <w:szCs w:val="22"/>
        </w:rPr>
      </w:pPr>
    </w:p>
    <w:p w14:paraId="0000015F" w14:textId="77777777" w:rsidR="009D7B50" w:rsidRDefault="009D7B50">
      <w:pPr>
        <w:spacing w:line="360" w:lineRule="auto"/>
        <w:jc w:val="both"/>
        <w:rPr>
          <w:color w:val="000000"/>
          <w:sz w:val="22"/>
          <w:szCs w:val="22"/>
        </w:rPr>
      </w:pPr>
    </w:p>
    <w:p w14:paraId="00000160" w14:textId="77777777" w:rsidR="009D7B50" w:rsidRDefault="009D7B50">
      <w:pPr>
        <w:spacing w:line="360" w:lineRule="auto"/>
        <w:jc w:val="both"/>
        <w:rPr>
          <w:color w:val="000000"/>
          <w:sz w:val="22"/>
          <w:szCs w:val="22"/>
        </w:rPr>
      </w:pPr>
    </w:p>
    <w:p w14:paraId="00000161" w14:textId="77777777" w:rsidR="009D7B50" w:rsidRDefault="00493A9C">
      <w:pPr>
        <w:spacing w:line="360" w:lineRule="auto"/>
        <w:jc w:val="both"/>
        <w:rPr>
          <w:color w:val="000000"/>
          <w:sz w:val="22"/>
          <w:szCs w:val="22"/>
        </w:rPr>
      </w:pPr>
      <w:r>
        <w:rPr>
          <w:color w:val="000000"/>
          <w:sz w:val="22"/>
          <w:szCs w:val="22"/>
        </w:rPr>
        <w:t>................................................, portador(a) da carteira de identidade nº .................................. e do CPF nº ......................................................., DECLARA que não é servidor ou dirigente do Tribunal Regional do Trabalho da 7ª Região, nos termos do inciso IV do art. 14 da Lei nº 14.133/2021.</w:t>
      </w:r>
    </w:p>
    <w:p w14:paraId="00000162" w14:textId="77777777" w:rsidR="009D7B50" w:rsidRDefault="009D7B50">
      <w:pPr>
        <w:spacing w:line="360" w:lineRule="auto"/>
        <w:jc w:val="both"/>
        <w:rPr>
          <w:color w:val="000000"/>
          <w:sz w:val="22"/>
          <w:szCs w:val="22"/>
        </w:rPr>
      </w:pPr>
    </w:p>
    <w:p w14:paraId="00000163" w14:textId="77777777" w:rsidR="009D7B50" w:rsidRDefault="009D7B50">
      <w:pPr>
        <w:spacing w:line="360" w:lineRule="auto"/>
        <w:jc w:val="both"/>
        <w:rPr>
          <w:color w:val="000000"/>
          <w:sz w:val="22"/>
          <w:szCs w:val="22"/>
        </w:rPr>
      </w:pPr>
    </w:p>
    <w:p w14:paraId="00000164" w14:textId="77777777" w:rsidR="009D7B50" w:rsidRDefault="00493A9C">
      <w:pPr>
        <w:spacing w:line="360" w:lineRule="auto"/>
        <w:jc w:val="both"/>
        <w:rPr>
          <w:color w:val="000000"/>
          <w:sz w:val="22"/>
          <w:szCs w:val="22"/>
        </w:rPr>
      </w:pPr>
      <w:r>
        <w:rPr>
          <w:color w:val="000000"/>
          <w:sz w:val="22"/>
          <w:szCs w:val="22"/>
        </w:rPr>
        <w:t>Cidade/UF, ...........................................</w:t>
      </w:r>
    </w:p>
    <w:p w14:paraId="00000165" w14:textId="77777777" w:rsidR="009D7B50" w:rsidRDefault="009D7B50">
      <w:pPr>
        <w:spacing w:line="360" w:lineRule="auto"/>
        <w:jc w:val="both"/>
        <w:rPr>
          <w:color w:val="000000"/>
          <w:sz w:val="22"/>
          <w:szCs w:val="22"/>
        </w:rPr>
      </w:pPr>
    </w:p>
    <w:p w14:paraId="00000166" w14:textId="77777777" w:rsidR="009D7B50" w:rsidRDefault="009D7B50">
      <w:pPr>
        <w:spacing w:line="360" w:lineRule="auto"/>
        <w:jc w:val="both"/>
        <w:rPr>
          <w:color w:val="000000"/>
          <w:sz w:val="22"/>
          <w:szCs w:val="22"/>
        </w:rPr>
      </w:pPr>
    </w:p>
    <w:p w14:paraId="00000167" w14:textId="77777777" w:rsidR="009D7B50" w:rsidRDefault="009D7B50">
      <w:pPr>
        <w:spacing w:line="360" w:lineRule="auto"/>
        <w:jc w:val="both"/>
        <w:rPr>
          <w:color w:val="000000"/>
          <w:sz w:val="22"/>
          <w:szCs w:val="22"/>
        </w:rPr>
      </w:pPr>
    </w:p>
    <w:p w14:paraId="00000168" w14:textId="77777777" w:rsidR="009D7B50" w:rsidRDefault="00493A9C">
      <w:pPr>
        <w:spacing w:line="360" w:lineRule="auto"/>
        <w:jc w:val="both"/>
        <w:rPr>
          <w:color w:val="000000"/>
          <w:sz w:val="22"/>
          <w:szCs w:val="22"/>
        </w:rPr>
      </w:pPr>
      <w:r>
        <w:rPr>
          <w:color w:val="000000"/>
          <w:sz w:val="22"/>
          <w:szCs w:val="22"/>
        </w:rPr>
        <w:t>______________________________________</w:t>
      </w:r>
    </w:p>
    <w:p w14:paraId="00000169" w14:textId="77777777" w:rsidR="009D7B50" w:rsidRDefault="00493A9C">
      <w:pPr>
        <w:spacing w:line="360" w:lineRule="auto"/>
        <w:jc w:val="both"/>
        <w:rPr>
          <w:color w:val="000000"/>
          <w:sz w:val="22"/>
          <w:szCs w:val="22"/>
        </w:rPr>
      </w:pPr>
      <w:r>
        <w:rPr>
          <w:color w:val="000000"/>
          <w:sz w:val="22"/>
          <w:szCs w:val="22"/>
        </w:rPr>
        <w:t>Assinatura</w:t>
      </w:r>
    </w:p>
    <w:p w14:paraId="0000016A" w14:textId="77777777" w:rsidR="009D7B50" w:rsidRDefault="009D7B50">
      <w:pPr>
        <w:tabs>
          <w:tab w:val="left" w:pos="0"/>
        </w:tabs>
        <w:spacing w:line="276" w:lineRule="auto"/>
        <w:ind w:right="284"/>
        <w:jc w:val="both"/>
        <w:rPr>
          <w:sz w:val="22"/>
          <w:szCs w:val="22"/>
        </w:rPr>
      </w:pPr>
    </w:p>
    <w:sectPr w:rsidR="009D7B50">
      <w:pgSz w:w="11906" w:h="16838"/>
      <w:pgMar w:top="566" w:right="849" w:bottom="682" w:left="1984" w:header="0" w:footer="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303A2925-3E6F-40B4-9667-F7128CB6C9EA}"/>
    <w:embedBold r:id="rId2" w:fontKey="{83BE90A5-A23E-4B18-9A54-CACF96169812}"/>
    <w:embedItalic r:id="rId3" w:fontKey="{E25E87E3-9E82-4CAA-9116-5AC9EAFB7C13}"/>
  </w:font>
  <w:font w:name="CG Times">
    <w:panose1 w:val="02020603050405020304"/>
    <w:charset w:val="00"/>
    <w:family w:val="roman"/>
    <w:pitch w:val="variable"/>
    <w:sig w:usb0="00000287" w:usb1="00000000" w:usb2="00000000" w:usb3="00000000" w:csb0="0000009F" w:csb1="00000000"/>
    <w:embedRegular r:id="rId4" w:fontKey="{0B47B2B0-6C14-475F-BCA7-341D7A5F51C8}"/>
    <w:embedBold r:id="rId5" w:fontKey="{F7066E5C-E258-4AC6-9FFB-86926988F14C}"/>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2DCC22AE-22E8-4E54-B157-23EF9216F49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86E62DF"/>
    <w:multiLevelType w:val="multilevel"/>
    <w:tmpl w:val="0B262864"/>
    <w:lvl w:ilvl="0">
      <w:start w:val="12"/>
      <w:numFmt w:val="decimal"/>
      <w:lvlText w:val="%1."/>
      <w:lvlJc w:val="left"/>
      <w:pPr>
        <w:ind w:left="720" w:hanging="360"/>
      </w:pPr>
    </w:lvl>
    <w:lvl w:ilvl="1">
      <w:start w:val="6"/>
      <w:numFmt w:val="decimal"/>
      <w:lvlText w:val="%1.%2."/>
      <w:lvlJc w:val="left"/>
      <w:pPr>
        <w:ind w:left="1080" w:hanging="360"/>
      </w:p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num w:numId="1" w16cid:durableId="19816443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7B50"/>
    <w:rsid w:val="001722BD"/>
    <w:rsid w:val="00493A9C"/>
    <w:rsid w:val="009D7B5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1A909A3-7D7D-4E70-AD23-0A15DE1ED6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pt-BR" w:eastAsia="pt-B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tabs>
        <w:tab w:val="left" w:pos="-432"/>
        <w:tab w:val="left" w:pos="10728"/>
      </w:tabs>
      <w:ind w:right="49" w:firstLine="2552"/>
      <w:jc w:val="both"/>
      <w:outlineLvl w:val="0"/>
    </w:pPr>
    <w:rPr>
      <w:rFonts w:ascii="CG Times" w:eastAsia="CG Times" w:hAnsi="CG Times" w:cs="CG Times"/>
      <w:b/>
      <w:color w:val="000000"/>
    </w:rPr>
  </w:style>
  <w:style w:type="paragraph" w:styleId="Ttulo2">
    <w:name w:val="heading 2"/>
    <w:basedOn w:val="Normal"/>
    <w:next w:val="Normal"/>
    <w:uiPriority w:val="9"/>
    <w:unhideWhenUsed/>
    <w:qFormat/>
    <w:pPr>
      <w:keepNext/>
      <w:widowControl/>
      <w:pBdr>
        <w:top w:val="nil"/>
        <w:left w:val="nil"/>
        <w:bottom w:val="nil"/>
        <w:right w:val="nil"/>
        <w:between w:val="nil"/>
      </w:pBdr>
      <w:jc w:val="center"/>
      <w:outlineLvl w:val="1"/>
    </w:pPr>
    <w:rPr>
      <w:b/>
      <w:color w:val="000000"/>
    </w:rPr>
  </w:style>
  <w:style w:type="paragraph" w:styleId="Ttulo3">
    <w:name w:val="heading 3"/>
    <w:basedOn w:val="Normal"/>
    <w:next w:val="Normal"/>
    <w:uiPriority w:val="9"/>
    <w:semiHidden/>
    <w:unhideWhenUsed/>
    <w:qFormat/>
    <w:pPr>
      <w:keepNext/>
      <w:keepLines/>
      <w:pBdr>
        <w:top w:val="nil"/>
        <w:left w:val="nil"/>
        <w:bottom w:val="nil"/>
        <w:right w:val="nil"/>
        <w:between w:val="nil"/>
      </w:pBdr>
      <w:spacing w:before="280" w:after="80"/>
      <w:outlineLvl w:val="2"/>
    </w:pPr>
    <w:rPr>
      <w:b/>
      <w:color w:val="000000"/>
      <w:sz w:val="28"/>
      <w:szCs w:val="28"/>
    </w:rPr>
  </w:style>
  <w:style w:type="paragraph" w:styleId="Ttulo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rPr>
  </w:style>
  <w:style w:type="paragraph" w:styleId="Ttulo5">
    <w:name w:val="heading 5"/>
    <w:basedOn w:val="Normal"/>
    <w:next w:val="Normal"/>
    <w:uiPriority w:val="9"/>
    <w:semiHidden/>
    <w:unhideWhenUsed/>
    <w:qFormat/>
    <w:pPr>
      <w:keepNext/>
      <w:keepLines/>
      <w:pBdr>
        <w:top w:val="nil"/>
        <w:left w:val="nil"/>
        <w:bottom w:val="nil"/>
        <w:right w:val="nil"/>
        <w:between w:val="nil"/>
      </w:pBdr>
      <w:spacing w:before="220" w:after="40"/>
      <w:outlineLvl w:val="4"/>
    </w:pPr>
    <w:rPr>
      <w:b/>
      <w:color w:val="000000"/>
      <w:sz w:val="22"/>
      <w:szCs w:val="22"/>
    </w:rPr>
  </w:style>
  <w:style w:type="paragraph" w:styleId="Ttulo6">
    <w:name w:val="heading 6"/>
    <w:basedOn w:val="Normal"/>
    <w:next w:val="Normal"/>
    <w:uiPriority w:val="9"/>
    <w:semiHidden/>
    <w:unhideWhenUsed/>
    <w:qFormat/>
    <w:pPr>
      <w:keepNext/>
      <w:keepLines/>
      <w:pBdr>
        <w:top w:val="nil"/>
        <w:left w:val="nil"/>
        <w:bottom w:val="nil"/>
        <w:right w:val="nil"/>
        <w:between w:val="nil"/>
      </w:pBdr>
      <w:spacing w:before="200" w:after="40"/>
      <w:outlineLvl w:val="5"/>
    </w:pPr>
    <w:rPr>
      <w:b/>
      <w:color w:val="000000"/>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pBdr>
        <w:top w:val="nil"/>
        <w:left w:val="nil"/>
        <w:bottom w:val="nil"/>
        <w:right w:val="nil"/>
        <w:between w:val="nil"/>
      </w:pBdr>
      <w:spacing w:before="240" w:after="120"/>
    </w:pPr>
    <w:rPr>
      <w:rFonts w:ascii="Arial" w:eastAsia="Arial" w:hAnsi="Arial" w:cs="Arial"/>
      <w:color w:val="000000"/>
      <w:sz w:val="28"/>
      <w:szCs w:val="28"/>
    </w:rPr>
  </w:style>
  <w:style w:type="paragraph" w:styleId="Subttulo">
    <w:name w:val="Subtitle"/>
    <w:basedOn w:val="Normal"/>
    <w:next w:val="Normal"/>
    <w:uiPriority w:val="11"/>
    <w:qFormat/>
    <w:pPr>
      <w:keepNext/>
      <w:pBdr>
        <w:top w:val="nil"/>
        <w:left w:val="nil"/>
        <w:bottom w:val="nil"/>
        <w:right w:val="nil"/>
        <w:between w:val="nil"/>
      </w:pBdr>
      <w:spacing w:before="240" w:after="120"/>
      <w:jc w:val="center"/>
    </w:pPr>
    <w:rPr>
      <w:rFonts w:ascii="Arial" w:eastAsia="Arial" w:hAnsi="Arial" w:cs="Arial"/>
      <w:i/>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_ato2019-2022/2022/Decreto/D11246.htm" TargetMode="External"/><Relationship Id="rId18" Type="http://schemas.openxmlformats.org/officeDocument/2006/relationships/hyperlink" Target="https://www.planalto.gov.br/ccivil_03/_ato2019-2022/2022/Decreto/D11246.htm" TargetMode="External"/><Relationship Id="rId26" Type="http://schemas.openxmlformats.org/officeDocument/2006/relationships/hyperlink" Target="https://www.trt7.jus.br/index.php?option=com_content&amp;view=article&amp;id=4885&amp;Itemid=1258" TargetMode="External"/><Relationship Id="rId3" Type="http://schemas.openxmlformats.org/officeDocument/2006/relationships/settings" Target="settings.xml"/><Relationship Id="rId21" Type="http://schemas.openxmlformats.org/officeDocument/2006/relationships/hyperlink" Target="https://in.gov.br/en/web/dou/-/instrucao-normativa-seges/me-n-77-de-4-de-novembro-de-2022-441681061" TargetMode="External"/><Relationship Id="rId34" Type="http://schemas.openxmlformats.org/officeDocument/2006/relationships/theme" Target="theme/theme1.xml"/><Relationship Id="rId7" Type="http://schemas.openxmlformats.org/officeDocument/2006/relationships/hyperlink" Target="https://www.planalto.gov.br/ccivil_03/_ato2019-2022/2022/Decreto/D11246.htm" TargetMode="External"/><Relationship Id="rId12" Type="http://schemas.openxmlformats.org/officeDocument/2006/relationships/hyperlink" Target="https://www.planalto.gov.br/ccivil_03/_ato2019-2022/2022/Decreto/D11246.htm" TargetMode="External"/><Relationship Id="rId17" Type="http://schemas.openxmlformats.org/officeDocument/2006/relationships/hyperlink" Target="https://www.planalto.gov.br/ccivil_03/_ato2019-2022/2022/Decreto/D11246.htm" TargetMode="External"/><Relationship Id="rId25" Type="http://schemas.openxmlformats.org/officeDocument/2006/relationships/hyperlink" Target="https://www.planalto.gov.br/ccivil_03/leis/lcp/lcp123.htm"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planalto.gov.br/ccivil_03/_ato2019-2022/2022/Decreto/D11246.htm" TargetMode="External"/><Relationship Id="rId20" Type="http://schemas.openxmlformats.org/officeDocument/2006/relationships/hyperlink" Target="https://www.portaltransparencia.gov.br/sancoes/cnep" TargetMode="External"/><Relationship Id="rId29" Type="http://schemas.openxmlformats.org/officeDocument/2006/relationships/hyperlink" Target="https://www.planalto.gov.br/ccivil_03/leis/l8429.htm" TargetMode="External"/><Relationship Id="rId1" Type="http://schemas.openxmlformats.org/officeDocument/2006/relationships/numbering" Target="numbering.xml"/><Relationship Id="rId6" Type="http://schemas.openxmlformats.org/officeDocument/2006/relationships/hyperlink" Target="http://www.planalto.gov.br/ccivil_03/_ato2019-2022/2021/lei/L14133.htm" TargetMode="External"/><Relationship Id="rId11" Type="http://schemas.openxmlformats.org/officeDocument/2006/relationships/hyperlink" Target="https://www.planalto.gov.br/ccivil_03/_ato2019-2022/2022/Decreto/D11246.htm" TargetMode="External"/><Relationship Id="rId24" Type="http://schemas.openxmlformats.org/officeDocument/2006/relationships/hyperlink" Target="https://in.gov.br/en/web/dou/-/instrucao-normativa-seges/me-n-77-de-4-de-novembro-de-2022-441681061" TargetMode="External"/><Relationship Id="rId32" Type="http://schemas.openxmlformats.org/officeDocument/2006/relationships/hyperlink" Target="http://www.planalto.gov.br/ccivil_03/AGU/Pareceres/2019-2022/PRC-JL-01-2020.htm" TargetMode="External"/><Relationship Id="rId5" Type="http://schemas.openxmlformats.org/officeDocument/2006/relationships/hyperlink" Target="http://www.planalto.gov.br/ccivil_03/_ato2019-2022/2021/lei/L14133.htm" TargetMode="External"/><Relationship Id="rId15" Type="http://schemas.openxmlformats.org/officeDocument/2006/relationships/hyperlink" Target="https://www.planalto.gov.br/ccivil_03/_ato2019-2022/2022/Decreto/D11246.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gov.br/compras/pt-br/acesso-a-informacao/legislacao/instrucoes-normativas/instrucao-normativa-no-53-de-8-de-julho-de-2020" TargetMode="External"/><Relationship Id="rId10" Type="http://schemas.openxmlformats.org/officeDocument/2006/relationships/hyperlink" Target="https://www.planalto.gov.br/ccivil_03/_ato2019-2022/2022/Decreto/D11246.htm" TargetMode="External"/><Relationship Id="rId19" Type="http://schemas.openxmlformats.org/officeDocument/2006/relationships/hyperlink" Target="https://www.planalto.gov.br/ccivil_03/_ato2019-2022/2022/Decreto/D11246.htm" TargetMode="External"/><Relationship Id="rId31" Type="http://schemas.openxmlformats.org/officeDocument/2006/relationships/hyperlink" Target="http://www.planalto.gov.br/ccivil_03/AGU/Pareceres/2019-2022/PRC-JL-01-2020.htm" TargetMode="External"/><Relationship Id="rId4" Type="http://schemas.openxmlformats.org/officeDocument/2006/relationships/webSettings" Target="webSettings.xml"/><Relationship Id="rId9" Type="http://schemas.openxmlformats.org/officeDocument/2006/relationships/hyperlink" Target="https://www.planalto.gov.br/ccivil_03/_ato2019-2022/2022/Decreto/D11246.htm" TargetMode="External"/><Relationship Id="rId14" Type="http://schemas.openxmlformats.org/officeDocument/2006/relationships/hyperlink" Target="https://www.planalto.gov.br/ccivil_03/_ato2019-2022/2022/Decreto/D11246.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gov.br/compras/pt-br/acesso-a-informacao/legislacao/instrucoes-normativas/instrucao-normativa-no-53-de-8-de-julho-de-2020" TargetMode="External"/><Relationship Id="rId30" Type="http://schemas.openxmlformats.org/officeDocument/2006/relationships/hyperlink" Target="https://www.planalto.gov.br/ccivil_03/leis/l8429.htm" TargetMode="External"/><Relationship Id="rId8" Type="http://schemas.openxmlformats.org/officeDocument/2006/relationships/hyperlink" Target="https://www.planalto.gov.br/ccivil_03/_ato2019-2022/2022/Decreto/D11246.ht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16</Pages>
  <Words>7860</Words>
  <Characters>42450</Characters>
  <Application>Microsoft Office Word</Application>
  <DocSecurity>0</DocSecurity>
  <Lines>353</Lines>
  <Paragraphs>100</Paragraphs>
  <ScaleCrop>false</ScaleCrop>
  <Company/>
  <LinksUpToDate>false</LinksUpToDate>
  <CharactersWithSpaces>50210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Francisco Marceyron Neves Vieira</dc:creator>
  <cp:lastModifiedBy>Francisco Marceyron Neves Vieira</cp:lastModifiedBy>
  <cp:revision>2</cp:revision>
  <dcterms:created xsi:type="dcterms:W3CDTF">2025-08-18T13:13:00Z</dcterms:created>
  <dcterms:modified xsi:type="dcterms:W3CDTF">2025-08-18T13:13:00Z</dcterms:modified>
</cp:coreProperties>
</file>